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jc w:val="both"/>
        <w:textAlignment w:val="auto"/>
        <w:outlineLvl w:val="0"/>
        <w:rPr>
          <w:rFonts w:hint="default" w:ascii="Times New Roman" w:hAnsi="Times New Roman" w:eastAsia="仿宋" w:cs="Times New Roman"/>
          <w:b w:val="0"/>
          <w:bCs w:val="0"/>
          <w:kern w:val="2"/>
          <w:sz w:val="32"/>
          <w:szCs w:val="32"/>
          <w:lang w:val="en-US" w:eastAsia="zh-CN" w:bidi="ar-SA"/>
        </w:rPr>
      </w:pPr>
      <w:bookmarkStart w:id="4" w:name="_GoBack"/>
      <w:bookmarkEnd w:id="4"/>
      <w:r>
        <w:rPr>
          <w:rFonts w:hint="default" w:ascii="Times New Roman" w:hAnsi="Times New Roman" w:eastAsia="仿宋" w:cs="Times New Roman"/>
          <w:b w:val="0"/>
          <w:bCs w:val="0"/>
          <w:kern w:val="2"/>
          <w:sz w:val="32"/>
          <w:szCs w:val="32"/>
          <w:lang w:val="en-US" w:eastAsia="zh-CN" w:bidi="ar-SA"/>
        </w:rPr>
        <w:t>附件2：</w:t>
      </w:r>
    </w:p>
    <w:p>
      <w:pPr>
        <w:keepNext w:val="0"/>
        <w:keepLines w:val="0"/>
        <w:pageBreakBefore w:val="0"/>
        <w:kinsoku/>
        <w:wordWrap/>
        <w:overflowPunct/>
        <w:topLinePunct w:val="0"/>
        <w:autoSpaceDE/>
        <w:autoSpaceDN/>
        <w:bidi w:val="0"/>
        <w:spacing w:line="240" w:lineRule="auto"/>
        <w:ind w:left="0" w:right="0" w:rightChars="0"/>
        <w:jc w:val="center"/>
        <w:textAlignment w:val="auto"/>
        <w:rPr>
          <w:rFonts w:hint="eastAsia" w:ascii="方正小标宋简体" w:hAnsi="方正小标宋简体" w:eastAsia="方正小标宋简体" w:cs="方正小标宋简体"/>
          <w:b w:val="0"/>
          <w:bCs w:val="0"/>
          <w:color w:val="000000" w:themeColor="text1"/>
          <w:sz w:val="44"/>
          <w:szCs w:val="44"/>
          <w:u w:val="none" w:color="auto"/>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u w:val="none" w:color="auto"/>
          <w14:textFill>
            <w14:solidFill>
              <w14:schemeClr w14:val="tx1"/>
            </w14:solidFill>
          </w14:textFill>
        </w:rPr>
        <w:t>“揭榜挂帅”</w:t>
      </w:r>
      <w:r>
        <w:rPr>
          <w:rFonts w:hint="eastAsia" w:ascii="方正小标宋简体" w:hAnsi="方正小标宋简体" w:eastAsia="方正小标宋简体" w:cs="方正小标宋简体"/>
          <w:b w:val="0"/>
          <w:bCs w:val="0"/>
          <w:color w:val="000000" w:themeColor="text1"/>
          <w:sz w:val="44"/>
          <w:szCs w:val="44"/>
          <w:u w:val="none" w:color="auto"/>
          <w:lang w:eastAsia="zh-CN"/>
          <w14:textFill>
            <w14:solidFill>
              <w14:schemeClr w14:val="tx1"/>
            </w14:solidFill>
          </w14:textFill>
        </w:rPr>
        <w:t>企业重大技术需求榜单（</w:t>
      </w:r>
      <w:r>
        <w:rPr>
          <w:rFonts w:hint="eastAsia" w:ascii="方正小标宋简体" w:hAnsi="方正小标宋简体" w:eastAsia="方正小标宋简体" w:cs="方正小标宋简体"/>
          <w:b w:val="0"/>
          <w:bCs w:val="0"/>
          <w:color w:val="000000" w:themeColor="text1"/>
          <w:sz w:val="44"/>
          <w:szCs w:val="44"/>
          <w:u w:val="none" w:color="auto"/>
          <w:lang w:val="en-US" w:eastAsia="zh-CN"/>
          <w14:textFill>
            <w14:solidFill>
              <w14:schemeClr w14:val="tx1"/>
            </w14:solidFill>
          </w14:textFill>
        </w:rPr>
        <w:t>1</w:t>
      </w:r>
      <w:r>
        <w:rPr>
          <w:rFonts w:hint="eastAsia" w:ascii="方正小标宋简体" w:hAnsi="方正小标宋简体" w:eastAsia="方正小标宋简体" w:cs="方正小标宋简体"/>
          <w:b w:val="0"/>
          <w:bCs w:val="0"/>
          <w:color w:val="000000" w:themeColor="text1"/>
          <w:sz w:val="44"/>
          <w:szCs w:val="44"/>
          <w:u w:val="none" w:color="auto"/>
          <w:lang w:eastAsia="zh-CN"/>
          <w14:textFill>
            <w14:solidFill>
              <w14:schemeClr w14:val="tx1"/>
            </w14:solidFill>
          </w14:textFill>
        </w:rPr>
        <w:t>）</w:t>
      </w:r>
    </w:p>
    <w:tbl>
      <w:tblPr>
        <w:tblStyle w:val="10"/>
        <w:tblW w:w="97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1039"/>
        <w:gridCol w:w="1110"/>
        <w:gridCol w:w="1035"/>
        <w:gridCol w:w="1682"/>
        <w:gridCol w:w="749"/>
        <w:gridCol w:w="699"/>
        <w:gridCol w:w="21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所属产业领域或产业链</w:t>
            </w:r>
          </w:p>
        </w:tc>
        <w:tc>
          <w:tcPr>
            <w:tcW w:w="4866" w:type="dxa"/>
            <w:gridSpan w:val="4"/>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新能源（</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碳达峰碳中和</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tc>
        <w:tc>
          <w:tcPr>
            <w:tcW w:w="749"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细分方向</w:t>
            </w:r>
          </w:p>
        </w:tc>
        <w:tc>
          <w:tcPr>
            <w:tcW w:w="2844" w:type="dxa"/>
            <w:gridSpan w:val="2"/>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资源综合利用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重大技术需求项目名称</w:t>
            </w:r>
          </w:p>
        </w:tc>
        <w:tc>
          <w:tcPr>
            <w:tcW w:w="8459" w:type="dxa"/>
            <w:gridSpan w:val="7"/>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锂资源高效开发与清洁利用新技术研究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22"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技术需求提出企业</w:t>
            </w:r>
          </w:p>
        </w:tc>
        <w:tc>
          <w:tcPr>
            <w:tcW w:w="8459" w:type="dxa"/>
            <w:gridSpan w:val="7"/>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lang w:val="en-US" w:eastAsia="zh-CN"/>
              </w:rPr>
              <w:t>宜丰国轩锂业有限公司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技术需求牵头企业联系人</w:t>
            </w:r>
          </w:p>
        </w:tc>
        <w:tc>
          <w:tcPr>
            <w:tcW w:w="1039"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姓名</w:t>
            </w:r>
          </w:p>
        </w:tc>
        <w:tc>
          <w:tcPr>
            <w:tcW w:w="1110"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lang w:val="en-US" w:eastAsia="zh-CN"/>
              </w:rPr>
              <w:t>王仁云</w:t>
            </w:r>
          </w:p>
        </w:tc>
        <w:tc>
          <w:tcPr>
            <w:tcW w:w="1035"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职务</w:t>
            </w:r>
          </w:p>
        </w:tc>
        <w:tc>
          <w:tcPr>
            <w:tcW w:w="1682"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sz w:val="24"/>
                <w:szCs w:val="24"/>
                <w:lang w:val="en-US" w:eastAsia="zh-CN"/>
              </w:rPr>
              <w:t>工程师</w:t>
            </w:r>
          </w:p>
        </w:tc>
        <w:tc>
          <w:tcPr>
            <w:tcW w:w="1448" w:type="dxa"/>
            <w:gridSpan w:val="2"/>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手机：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15179585071</w:t>
            </w:r>
          </w:p>
        </w:tc>
        <w:tc>
          <w:tcPr>
            <w:tcW w:w="2145"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邮箱：</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wangrenyun@gotion.com.cn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restart"/>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有共同技术需求的同行企业</w:t>
            </w:r>
          </w:p>
        </w:tc>
        <w:tc>
          <w:tcPr>
            <w:tcW w:w="1039"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序号</w:t>
            </w:r>
          </w:p>
        </w:tc>
        <w:tc>
          <w:tcPr>
            <w:tcW w:w="3827" w:type="dxa"/>
            <w:gridSpan w:val="3"/>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单位名称</w:t>
            </w:r>
          </w:p>
        </w:tc>
        <w:tc>
          <w:tcPr>
            <w:tcW w:w="3593" w:type="dxa"/>
            <w:gridSpan w:val="3"/>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039"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p>
        </w:tc>
        <w:tc>
          <w:tcPr>
            <w:tcW w:w="3827" w:type="dxa"/>
            <w:gridSpan w:val="3"/>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440" w:lineRule="exact"/>
              <w:ind w:left="0" w:right="0" w:rightChars="0" w:firstLine="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kern w:val="2"/>
                <w:sz w:val="24"/>
                <w:szCs w:val="24"/>
                <w:lang w:val="en-US" w:eastAsia="zh-CN" w:bidi="ar-SA"/>
              </w:rPr>
              <w:t>宜春时代新能源资源有限公司</w:t>
            </w:r>
          </w:p>
        </w:tc>
        <w:tc>
          <w:tcPr>
            <w:tcW w:w="3593" w:type="dxa"/>
            <w:gridSpan w:val="3"/>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□龙头企业</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039"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p>
        </w:tc>
        <w:tc>
          <w:tcPr>
            <w:tcW w:w="3827" w:type="dxa"/>
            <w:gridSpan w:val="3"/>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both"/>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val="0"/>
                <w:bCs w:val="0"/>
                <w:kern w:val="2"/>
                <w:sz w:val="24"/>
                <w:szCs w:val="24"/>
                <w:lang w:val="en-US" w:eastAsia="zh-CN" w:bidi="ar-SA"/>
              </w:rPr>
              <w:t>江西永兴特钢新能源科技有限公司</w:t>
            </w:r>
          </w:p>
        </w:tc>
        <w:tc>
          <w:tcPr>
            <w:tcW w:w="3593" w:type="dxa"/>
            <w:gridSpan w:val="3"/>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□龙头企业</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76" w:hRule="atLeast"/>
          <w:jc w:val="center"/>
        </w:trPr>
        <w:tc>
          <w:tcPr>
            <w:tcW w:w="1260"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7"/>
                <w:sz w:val="24"/>
                <w:szCs w:val="24"/>
                <w14:textFill>
                  <w14:solidFill>
                    <w14:schemeClr w14:val="tx1"/>
                  </w14:solidFill>
                </w14:textFill>
              </w:rPr>
              <w:t>项目需求的背景与意义</w:t>
            </w:r>
          </w:p>
        </w:tc>
        <w:tc>
          <w:tcPr>
            <w:tcW w:w="8459" w:type="dxa"/>
            <w:gridSpan w:val="7"/>
            <w:shd w:val="clear" w:color="auto" w:fill="FFFFFF"/>
            <w:vAlign w:val="center"/>
          </w:tcPr>
          <w:p>
            <w:pPr>
              <w:pStyle w:val="2"/>
              <w:keepNext w:val="0"/>
              <w:keepLines w:val="0"/>
              <w:pageBreakBefore w:val="0"/>
              <w:widowControl w:val="0"/>
              <w:kinsoku/>
              <w:wordWrap/>
              <w:overflowPunct/>
              <w:topLinePunct w:val="0"/>
              <w:autoSpaceDE/>
              <w:autoSpaceDN/>
              <w:bidi w:val="0"/>
              <w:adjustRightInd/>
              <w:snapToGrid/>
              <w:spacing w:after="0" w:afterLines="0" w:line="440" w:lineRule="exact"/>
              <w:ind w:right="0" w:rightChars="0" w:firstLine="480" w:firstLineChars="200"/>
              <w:textAlignment w:val="auto"/>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锂、钽、铌是重要的稀有金属，也是不可再生的国家战略资源，广泛应用于冶金化工、电子电气、超导航空、国防科技等领域，是我国新能源产业发展的重要基础。锂产业的发展，不仅引领着战略产业的方向，更加关系着国家经济命脉与国防安全。</w:t>
            </w:r>
          </w:p>
          <w:p>
            <w:pPr>
              <w:pStyle w:val="2"/>
              <w:keepNext w:val="0"/>
              <w:keepLines w:val="0"/>
              <w:pageBreakBefore w:val="0"/>
              <w:widowControl w:val="0"/>
              <w:kinsoku/>
              <w:wordWrap/>
              <w:overflowPunct/>
              <w:topLinePunct w:val="0"/>
              <w:autoSpaceDE/>
              <w:autoSpaceDN/>
              <w:bidi w:val="0"/>
              <w:adjustRightInd/>
              <w:snapToGrid/>
              <w:spacing w:after="0" w:afterLines="0" w:line="440" w:lineRule="exact"/>
              <w:ind w:right="0" w:rightChars="0" w:firstLine="480" w:firstLineChars="200"/>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我国已查明锂资源储量占全球7%，锂金属产量占全球17%，我市锂云母矿物资源约占全国矿物锂资源总量的31%。我市锂云母矿主要分布在袁州、宜丰、奉新、上高等地，具有储量大、开采成本低、共伴生资源多等特点，锂资源优势明显、群集优势突出，产业发展面临着难得的机遇，但同时也存在严峻的挑战。特别是近年来随着锂电、新能源产业的发展需求，易选高品质锂资源日渐减少，大量复杂难处理低品位锂资源逐步增多，导致锂资源综合利用水平不断下降，选矿回收指标低。为此，当前我们依然面临着资源消耗过快、综合利用水平偏低、选矿技术与装备落后等严峻形势，难以满足我国战略资源高效开发与环境可持续发展的重大需求。开展</w:t>
            </w:r>
            <w:bookmarkStart w:id="0" w:name="_Hlk87828802"/>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低品位</w:t>
            </w:r>
            <w:bookmarkEnd w:id="0"/>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锂资源高效开发与清洁利用新技术研究，并建立示范工程，实现锂、钽铌、长石等难处理矿产资源高效综合开发，对我市打造“亚洲锂都”，提高锂资源综合利用水平，推动锂电新能源产业高质量发展，实现我省经济进位赶超和产业化升级具有重要的意义，同时也是实施中国特色资源发展战略、推进矿业供给侧改革、促进我国战略资源高效开发与生态文明建设、实现“碳达峰、碳中和”战略目标达成的重大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539" w:hRule="atLeast"/>
          <w:jc w:val="center"/>
        </w:trPr>
        <w:tc>
          <w:tcPr>
            <w:tcW w:w="1260"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技术难题</w:t>
            </w:r>
          </w:p>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7"/>
                <w:sz w:val="24"/>
                <w:szCs w:val="24"/>
                <w14:textFill>
                  <w14:solidFill>
                    <w14:schemeClr w14:val="tx1"/>
                  </w14:solidFill>
                </w14:textFill>
              </w:rPr>
              <w:t>概述</w:t>
            </w:r>
          </w:p>
        </w:tc>
        <w:tc>
          <w:tcPr>
            <w:tcW w:w="8459" w:type="dxa"/>
            <w:gridSpan w:val="7"/>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技术难题</w:t>
            </w:r>
          </w:p>
          <w:p>
            <w:pPr>
              <w:pStyle w:val="1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pacing w:val="-5"/>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我市锂云母矿主要以花岗伟晶岩形式存在，共伴生资源多，结构复杂，含Fe、Ti、Mn等杂质高，不易提纯；此外我国钽铌锂产业自主创新发展能力薄弱，关键核心技术较为缺乏，新技术与装备较为落后，使得我市锂云母矿山普遍存在选矿</w:t>
            </w:r>
            <w:r>
              <w:rPr>
                <w:rFonts w:hint="eastAsia" w:asciiTheme="minorEastAsia" w:hAnsiTheme="minorEastAsia" w:eastAsiaTheme="minorEastAsia" w:cstheme="minorEastAsia"/>
                <w:color w:val="000000" w:themeColor="text1"/>
                <w:spacing w:val="-5"/>
                <w:kern w:val="2"/>
                <w:sz w:val="24"/>
                <w:szCs w:val="24"/>
                <w:lang w:val="en-US" w:eastAsia="zh-CN" w:bidi="ar-SA"/>
                <w14:textFill>
                  <w14:solidFill>
                    <w14:schemeClr w14:val="tx1"/>
                  </w14:solidFill>
                </w14:textFill>
              </w:rPr>
              <w:t>自动化水平低、分选效率差，碎磨分级工艺不合理、分选指标低，钽铌选矿工艺不合理、选别回收率低；钽铌锂资源综合利用率低、尾矿堆存面积大、安全隐患高，运营管理难度大、维护成本高，选矿废水净化成本高，综合利用水平低等问题。</w:t>
            </w:r>
          </w:p>
          <w:p>
            <w:pPr>
              <w:pStyle w:val="1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 xml:space="preserve">    （二）攻关方向</w:t>
            </w:r>
          </w:p>
          <w:p>
            <w:pPr>
              <w:pStyle w:val="1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本项目以宜丰低品位锂云母矿为研究对象，以锂云母高效综合开发与高值化利用为主线，融合选矿、化工、材料等学科新理论、新技术，以机理研究、药剂合成、工艺开发和装备研发为关键支撑，解决锂云母矿选矿生产存在的突出问题，突破智能融合高速识别精准分离预选、锂云母高选择性浮选分离技术、钽铌高效综合回收技术及装备、长石高效除杂与高值化利用技术4项关键技术，实现江西宜春锂云母矿清洁高效开发与综合利用。</w:t>
            </w:r>
          </w:p>
          <w:p>
            <w:pPr>
              <w:pStyle w:val="1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（三）需解决的技术壁垒</w:t>
            </w:r>
          </w:p>
          <w:p>
            <w:pPr>
              <w:pStyle w:val="1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锂云母矿智能融合高速识别精准分离预选技术；</w:t>
            </w:r>
          </w:p>
          <w:p>
            <w:pPr>
              <w:pStyle w:val="1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锂云母高选择性浮选分离技术；</w:t>
            </w:r>
          </w:p>
          <w:p>
            <w:pPr>
              <w:pStyle w:val="1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钽铌高效综合回收技术及装备；</w:t>
            </w:r>
          </w:p>
          <w:p>
            <w:pPr>
              <w:pStyle w:val="1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长石高效除杂与高值化利用技术。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369" w:hRule="atLeast"/>
          <w:jc w:val="center"/>
        </w:trPr>
        <w:tc>
          <w:tcPr>
            <w:tcW w:w="1260"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技术攻关后希望达到的预期技术目标</w:t>
            </w:r>
          </w:p>
        </w:tc>
        <w:tc>
          <w:tcPr>
            <w:tcW w:w="8459" w:type="dxa"/>
            <w:gridSpan w:val="7"/>
            <w:shd w:val="clear" w:color="auto" w:fill="FFFFFF"/>
            <w:vAlign w:val="center"/>
          </w:tcPr>
          <w:p>
            <w:pPr>
              <w:pStyle w:val="14"/>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1.采用感知技术、模式识别、人机交互、机器视觉、深度学习、控制与执行技术、信息处理、嵌入系统等智能技术，对高效给料、高速成像、毫秒级识别引擎、高速气动分离以及传感器清洁等进行研究，设计智能预选整机制造方案，研制出锂云母矿专属智能预抛废装备，实现台时处理量50~100吨/时，入选粒级-60+10 mm；研发1项锂云母智能识别预抛废技术，作业抛废产率≥20%、锂金属回收率≥90%。</w:t>
            </w:r>
          </w:p>
          <w:p>
            <w:pPr>
              <w:pStyle w:val="14"/>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2.研发1~2种新型耐低温锂云母专属捕收剂。新型药剂凝固点≤0°C，能适应低温5~10°C矿浆环境，与现有锂云母浮选生产工艺相比，用量降低10%以上；创新锂云母高选择性浮选分离工艺，形成低品位（0.5%以下）锂云母高选择性浮选分离技术体系，获得Li2O品位≥2.8%、锂回收率≥75%的锂云母精矿。</w:t>
            </w:r>
          </w:p>
          <w:p>
            <w:pPr>
              <w:pStyle w:val="14"/>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3.研发1套钽铌高效综合回收技术及装备，实现微细粒低品位钽铌矿物高效综合回收，获得Ta2O5+Nb2O5品位≥30%、钽铌回收率≥60%的钽铌精矿。</w:t>
            </w:r>
          </w:p>
          <w:p>
            <w:pPr>
              <w:pStyle w:val="14"/>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4.研发长石高效除杂与高值化利用技术，实现长石高效脱铁除杂与高值化利用，获得长石含Fe2O3≤0.2%、白度高于65的长石精矿。</w:t>
            </w:r>
          </w:p>
          <w:p>
            <w:pPr>
              <w:pStyle w:val="14"/>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5.研发选矿废水低成本净化处理和循环利用技术，实现选矿废水全部资源化利用。</w:t>
            </w:r>
          </w:p>
          <w:p>
            <w:pPr>
              <w:pStyle w:val="14"/>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6.</w:t>
            </w:r>
            <w:r>
              <w:rPr>
                <w:rFonts w:hint="eastAsia" w:asciiTheme="minorEastAsia" w:hAnsiTheme="minorEastAsia" w:eastAsiaTheme="minorEastAsia" w:cstheme="minorEastAsia"/>
                <w:color w:val="000000" w:themeColor="text1"/>
                <w:spacing w:val="-2"/>
                <w:kern w:val="2"/>
                <w:sz w:val="24"/>
                <w:szCs w:val="24"/>
                <w:lang w:val="en-US" w:eastAsia="zh-CN" w:bidi="ar-SA"/>
                <w14:textFill>
                  <w14:solidFill>
                    <w14:schemeClr w14:val="tx1"/>
                  </w14:solidFill>
                </w14:textFill>
              </w:rPr>
              <w:t>申请发明专利不少于5件，发表高水平论文不小于5篇，培养研究生≥3名。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72" w:hRule="atLeast"/>
          <w:jc w:val="center"/>
        </w:trPr>
        <w:tc>
          <w:tcPr>
            <w:tcW w:w="1260"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时限要求</w:t>
            </w:r>
          </w:p>
        </w:tc>
        <w:tc>
          <w:tcPr>
            <w:tcW w:w="8459" w:type="dxa"/>
            <w:gridSpan w:val="7"/>
            <w:shd w:val="clear" w:color="auto" w:fill="FFFFFF"/>
            <w:vAlign w:val="center"/>
          </w:tcPr>
          <w:p>
            <w:pPr>
              <w:pStyle w:val="2"/>
              <w:keepNext w:val="0"/>
              <w:keepLines w:val="0"/>
              <w:pageBreakBefore w:val="0"/>
              <w:widowControl w:val="0"/>
              <w:kinsoku/>
              <w:wordWrap/>
              <w:overflowPunct/>
              <w:topLinePunct w:val="0"/>
              <w:autoSpaceDE/>
              <w:autoSpaceDN/>
              <w:bidi w:val="0"/>
              <w:adjustRightInd/>
              <w:snapToGrid/>
              <w:spacing w:after="0" w:afterLines="0"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2025年1月前完成。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69" w:hRule="atLeast"/>
          <w:jc w:val="center"/>
        </w:trPr>
        <w:tc>
          <w:tcPr>
            <w:tcW w:w="1260"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需求企业</w:t>
            </w:r>
          </w:p>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出资承诺</w:t>
            </w:r>
          </w:p>
        </w:tc>
        <w:tc>
          <w:tcPr>
            <w:tcW w:w="8459" w:type="dxa"/>
            <w:gridSpan w:val="7"/>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1.本企业愿意为该技术难题攻关提供研发资金不少于</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1200</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万元。其中：愿意支付揭榜单位研发资金不少于</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u w:val="single"/>
                <w:lang w:val="en-US" w:eastAsia="zh-CN"/>
                <w14:textFill>
                  <w14:solidFill>
                    <w14:schemeClr w14:val="tx1"/>
                  </w14:solidFill>
                </w14:textFill>
              </w:rPr>
              <w:t>200</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万元。</w:t>
            </w:r>
          </w:p>
          <w:p>
            <w:pPr>
              <w:pStyle w:val="2"/>
              <w:keepNext w:val="0"/>
              <w:keepLines w:val="0"/>
              <w:pageBreakBefore w:val="0"/>
              <w:widowControl w:val="0"/>
              <w:kinsoku/>
              <w:wordWrap/>
              <w:overflowPunct/>
              <w:topLinePunct w:val="0"/>
              <w:autoSpaceDE/>
              <w:autoSpaceDN/>
              <w:bidi w:val="0"/>
              <w:adjustRightInd/>
              <w:snapToGrid/>
              <w:spacing w:after="0" w:afterLines="0" w:line="44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2.承诺研发资金和支付揭榜单位资金及时足额拨付。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154" w:hRule="atLeast"/>
          <w:jc w:val="center"/>
        </w:trPr>
        <w:tc>
          <w:tcPr>
            <w:tcW w:w="1260"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产权归属</w:t>
            </w:r>
          </w:p>
        </w:tc>
        <w:tc>
          <w:tcPr>
            <w:tcW w:w="8459" w:type="dxa"/>
            <w:gridSpan w:val="7"/>
            <w:shd w:val="clear" w:color="auto" w:fill="FFFFFF"/>
            <w:vAlign w:val="center"/>
          </w:tcPr>
          <w:p>
            <w:pPr>
              <w:pStyle w:val="2"/>
              <w:keepNext w:val="0"/>
              <w:keepLines w:val="0"/>
              <w:pageBreakBefore w:val="0"/>
              <w:widowControl w:val="0"/>
              <w:kinsoku/>
              <w:wordWrap/>
              <w:overflowPunct/>
              <w:topLinePunct w:val="0"/>
              <w:autoSpaceDE/>
              <w:autoSpaceDN/>
              <w:bidi w:val="0"/>
              <w:adjustRightInd/>
              <w:snapToGrid/>
              <w:spacing w:after="0" w:afterLines="0" w:line="440" w:lineRule="exact"/>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项目实施过程中产生的发明专利和实用新型专利所有权归提出技术需求企业所有；所研发的技术及研发出的设施设备归提出技术需求企业所有，揭榜单位不得转售其他与技术需求企业所属产业相关联的企业。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96" w:hRule="atLeast"/>
          <w:jc w:val="center"/>
        </w:trPr>
        <w:tc>
          <w:tcPr>
            <w:tcW w:w="1260" w:type="dxa"/>
            <w:shd w:val="clear" w:color="auto" w:fill="FFFFFF"/>
            <w:vAlign w:val="center"/>
          </w:tcPr>
          <w:p>
            <w:pPr>
              <w:keepNext w:val="0"/>
              <w:keepLines w:val="0"/>
              <w:pageBreakBefore w:val="0"/>
              <w:kinsoku/>
              <w:wordWrap/>
              <w:overflowPunct/>
              <w:topLinePunct w:val="0"/>
              <w:autoSpaceDE/>
              <w:autoSpaceDN/>
              <w:bidi w:val="0"/>
              <w:adjustRightInd w:val="0"/>
              <w:snapToGrid w:val="0"/>
              <w:spacing w:line="440" w:lineRule="exact"/>
              <w:ind w:right="0" w:right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企业承接转化后预期的经济、社会效益</w:t>
            </w:r>
          </w:p>
        </w:tc>
        <w:tc>
          <w:tcPr>
            <w:tcW w:w="8459" w:type="dxa"/>
            <w:gridSpan w:val="7"/>
            <w:shd w:val="clear" w:color="auto" w:fill="FFFFFF"/>
            <w:vAlign w:val="center"/>
          </w:tcPr>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440" w:lineRule="exact"/>
              <w:ind w:right="0" w:rightChars="0" w:firstLine="481"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经济效益</w:t>
            </w:r>
            <w:r>
              <w:rPr>
                <w:rFonts w:hint="eastAsia" w:asciiTheme="minorEastAsia" w:hAnsiTheme="minorEastAsia" w:eastAsiaTheme="minorEastAsia" w:cstheme="minorEastAsia"/>
                <w:sz w:val="24"/>
                <w:szCs w:val="24"/>
              </w:rPr>
              <w:t>。项目实施后，</w:t>
            </w:r>
            <w:r>
              <w:rPr>
                <w:rFonts w:hint="eastAsia" w:asciiTheme="minorEastAsia" w:hAnsiTheme="minorEastAsia" w:eastAsiaTheme="minorEastAsia" w:cstheme="minorEastAsia"/>
                <w:sz w:val="24"/>
                <w:szCs w:val="24"/>
                <w:lang w:eastAsia="zh-CN"/>
              </w:rPr>
              <w:t>将</w:t>
            </w:r>
            <w:r>
              <w:rPr>
                <w:rFonts w:hint="eastAsia" w:asciiTheme="minorEastAsia" w:hAnsiTheme="minorEastAsia" w:eastAsiaTheme="minorEastAsia" w:cstheme="minorEastAsia"/>
                <w:sz w:val="24"/>
                <w:szCs w:val="24"/>
              </w:rPr>
              <w:t>大幅提升锂云母、钽铌选矿回收率</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长石</w:t>
            </w:r>
            <w:r>
              <w:rPr>
                <w:rFonts w:hint="eastAsia" w:asciiTheme="minorEastAsia" w:hAnsiTheme="minorEastAsia" w:eastAsiaTheme="minorEastAsia" w:cstheme="minorEastAsia"/>
                <w:sz w:val="24"/>
                <w:szCs w:val="24"/>
                <w:lang w:eastAsia="zh-CN"/>
              </w:rPr>
              <w:t>品质</w:t>
            </w:r>
            <w:r>
              <w:rPr>
                <w:rFonts w:hint="eastAsia" w:asciiTheme="minorEastAsia" w:hAnsiTheme="minorEastAsia" w:eastAsiaTheme="minorEastAsia" w:cstheme="minorEastAsia"/>
                <w:sz w:val="24"/>
                <w:szCs w:val="24"/>
              </w:rPr>
              <w:t>，其中锂云母回收率提高5个百分点、钽铌提高3个百分点，选矿成本降低10%，获得显著的经济效益。</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440" w:lineRule="exact"/>
              <w:ind w:left="0" w:leftChars="0" w:right="0" w:rightChars="0" w:firstLine="481"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社会效益。</w:t>
            </w:r>
            <w:r>
              <w:rPr>
                <w:rFonts w:hint="eastAsia" w:asciiTheme="minorEastAsia" w:hAnsiTheme="minorEastAsia" w:eastAsiaTheme="minorEastAsia" w:cstheme="minorEastAsia"/>
                <w:sz w:val="24"/>
                <w:szCs w:val="24"/>
              </w:rPr>
              <w:t>项目通过产、学、研、用深度合作，培养复合型专业人才</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0名以上，为</w:t>
            </w:r>
            <w:r>
              <w:rPr>
                <w:rFonts w:hint="eastAsia" w:asciiTheme="minorEastAsia" w:hAnsiTheme="minorEastAsia" w:eastAsiaTheme="minorEastAsia" w:cstheme="minorEastAsia"/>
                <w:sz w:val="24"/>
                <w:szCs w:val="24"/>
                <w:lang w:eastAsia="zh-CN"/>
              </w:rPr>
              <w:t>我市</w:t>
            </w:r>
            <w:r>
              <w:rPr>
                <w:rFonts w:hint="eastAsia" w:asciiTheme="minorEastAsia" w:hAnsiTheme="minorEastAsia" w:eastAsiaTheme="minorEastAsia" w:cstheme="minorEastAsia"/>
                <w:sz w:val="24"/>
                <w:szCs w:val="24"/>
              </w:rPr>
              <w:t>提供不少于400个就业岗位</w:t>
            </w:r>
            <w:r>
              <w:rPr>
                <w:rFonts w:hint="eastAsia" w:asciiTheme="minorEastAsia" w:hAnsiTheme="minorEastAsia" w:eastAsiaTheme="minorEastAsia" w:cstheme="minorEastAsia"/>
                <w:sz w:val="24"/>
                <w:szCs w:val="24"/>
                <w:lang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440" w:lineRule="exact"/>
              <w:ind w:left="0" w:leftChars="0" w:right="0" w:rightChars="0" w:firstLine="481"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生态效益。</w:t>
            </w:r>
            <w:r>
              <w:rPr>
                <w:rFonts w:hint="eastAsia" w:asciiTheme="minorEastAsia" w:hAnsiTheme="minorEastAsia" w:eastAsiaTheme="minorEastAsia" w:cstheme="minorEastAsia"/>
                <w:sz w:val="24"/>
                <w:szCs w:val="24"/>
              </w:rPr>
              <w:t>有利于实现固废资源化利用、解决源头污染问题，促进碳大幅减排、支撑我国“双碳”战略目标，提升资源高效开发与综合利用水平。</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440" w:lineRule="exact"/>
              <w:ind w:left="0" w:leftChars="0" w:right="0" w:rightChars="0" w:firstLine="481"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提升产业竞争力。</w:t>
            </w:r>
            <w:r>
              <w:rPr>
                <w:rFonts w:hint="eastAsia" w:asciiTheme="minorEastAsia" w:hAnsiTheme="minorEastAsia" w:eastAsiaTheme="minorEastAsia" w:cstheme="minorEastAsia"/>
                <w:sz w:val="24"/>
                <w:szCs w:val="24"/>
              </w:rPr>
              <w:t>项目成功实施将解决宜春地位锂资源高效开发问题，推动宜春锂电国家新能源产业集群基地建设，解决我国战略性锂资源长期依赖国外进口的困境，打破国外寡头垄断局面，对我国新能源产业跨越式提升具有重要的战略意义。</w:t>
            </w:r>
          </w:p>
        </w:tc>
      </w:tr>
    </w:tbl>
    <w:p>
      <w:pPr>
        <w:jc w:val="center"/>
        <w:rPr>
          <w:rFonts w:hint="eastAsia" w:ascii="方正小标宋简体" w:hAnsi="方正小标宋简体" w:eastAsia="方正小标宋简体" w:cs="方正小标宋简体"/>
          <w:b w:val="0"/>
          <w:bCs w:val="0"/>
          <w:color w:val="000000" w:themeColor="text1"/>
          <w:sz w:val="44"/>
          <w:szCs w:val="44"/>
          <w:u w:val="none" w:color="auto"/>
          <w:lang w:eastAsia="zh-CN"/>
          <w14:textFill>
            <w14:solidFill>
              <w14:schemeClr w14:val="tx1"/>
            </w14:solidFill>
          </w14:textFill>
        </w:rPr>
      </w:pPr>
      <w:r>
        <w:rPr>
          <w:rFonts w:hint="default" w:ascii="Times New Roman" w:hAnsi="Times New Roman" w:eastAsia="宋体" w:cs="Times New Roman"/>
          <w:b/>
          <w:bCs/>
          <w:color w:val="000000" w:themeColor="text1"/>
          <w:sz w:val="44"/>
          <w:szCs w:val="44"/>
          <w:u w:val="none" w:color="auto"/>
          <w:lang w:eastAsia="zh-CN"/>
          <w14:textFill>
            <w14:solidFill>
              <w14:schemeClr w14:val="tx1"/>
            </w14:solidFill>
          </w14:textFill>
        </w:rPr>
        <w:br w:type="page"/>
      </w:r>
      <w:r>
        <w:rPr>
          <w:rFonts w:hint="eastAsia" w:ascii="方正小标宋简体" w:hAnsi="方正小标宋简体" w:eastAsia="方正小标宋简体" w:cs="方正小标宋简体"/>
          <w:b w:val="0"/>
          <w:bCs w:val="0"/>
          <w:color w:val="000000" w:themeColor="text1"/>
          <w:sz w:val="44"/>
          <w:szCs w:val="44"/>
          <w:u w:val="none" w:color="auto"/>
          <w14:textFill>
            <w14:solidFill>
              <w14:schemeClr w14:val="tx1"/>
            </w14:solidFill>
          </w14:textFill>
        </w:rPr>
        <w:t>“揭榜挂帅”</w:t>
      </w:r>
      <w:r>
        <w:rPr>
          <w:rFonts w:hint="eastAsia" w:ascii="方正小标宋简体" w:hAnsi="方正小标宋简体" w:eastAsia="方正小标宋简体" w:cs="方正小标宋简体"/>
          <w:b w:val="0"/>
          <w:bCs w:val="0"/>
          <w:color w:val="000000" w:themeColor="text1"/>
          <w:sz w:val="44"/>
          <w:szCs w:val="44"/>
          <w:u w:val="none" w:color="auto"/>
          <w:lang w:eastAsia="zh-CN"/>
          <w14:textFill>
            <w14:solidFill>
              <w14:schemeClr w14:val="tx1"/>
            </w14:solidFill>
          </w14:textFill>
        </w:rPr>
        <w:t>企业重大技术需求榜单（</w:t>
      </w:r>
      <w:r>
        <w:rPr>
          <w:rFonts w:hint="eastAsia" w:ascii="方正小标宋简体" w:hAnsi="方正小标宋简体" w:eastAsia="方正小标宋简体" w:cs="方正小标宋简体"/>
          <w:b w:val="0"/>
          <w:bCs w:val="0"/>
          <w:color w:val="000000" w:themeColor="text1"/>
          <w:sz w:val="44"/>
          <w:szCs w:val="44"/>
          <w:u w:val="none" w:color="auto"/>
          <w:lang w:val="en-US" w:eastAsia="zh-CN"/>
          <w14:textFill>
            <w14:solidFill>
              <w14:schemeClr w14:val="tx1"/>
            </w14:solidFill>
          </w14:textFill>
        </w:rPr>
        <w:t>2</w:t>
      </w:r>
      <w:r>
        <w:rPr>
          <w:rFonts w:hint="eastAsia" w:ascii="方正小标宋简体" w:hAnsi="方正小标宋简体" w:eastAsia="方正小标宋简体" w:cs="方正小标宋简体"/>
          <w:b w:val="0"/>
          <w:bCs w:val="0"/>
          <w:color w:val="000000" w:themeColor="text1"/>
          <w:sz w:val="44"/>
          <w:szCs w:val="44"/>
          <w:u w:val="none" w:color="auto"/>
          <w:lang w:eastAsia="zh-CN"/>
          <w14:textFill>
            <w14:solidFill>
              <w14:schemeClr w14:val="tx1"/>
            </w14:solidFill>
          </w14:textFill>
        </w:rPr>
        <w:t>）</w:t>
      </w:r>
    </w:p>
    <w:tbl>
      <w:tblPr>
        <w:tblStyle w:val="10"/>
        <w:tblW w:w="97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1039"/>
        <w:gridCol w:w="1125"/>
        <w:gridCol w:w="950"/>
        <w:gridCol w:w="1116"/>
        <w:gridCol w:w="636"/>
        <w:gridCol w:w="148"/>
        <w:gridCol w:w="601"/>
        <w:gridCol w:w="732"/>
        <w:gridCol w:w="21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eastAsia="宋体"/>
                <w:color w:val="000000" w:themeColor="text1"/>
                <w:sz w:val="2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u w:val="none" w:color="auto"/>
                <w14:textFill>
                  <w14:solidFill>
                    <w14:schemeClr w14:val="tx1"/>
                  </w14:solidFill>
                </w14:textFill>
              </w:rPr>
              <w:br w:type="page"/>
            </w:r>
            <w:r>
              <w:rPr>
                <w:rFonts w:ascii="宋体" w:hAnsi="宋体" w:eastAsia="宋体"/>
                <w:color w:val="000000" w:themeColor="text1"/>
                <w:sz w:val="24"/>
                <w14:textFill>
                  <w14:solidFill>
                    <w14:schemeClr w14:val="tx1"/>
                  </w14:solidFill>
                </w14:textFill>
              </w:rPr>
              <w:t>所属产业领域或产业链</w:t>
            </w:r>
          </w:p>
        </w:tc>
        <w:tc>
          <w:tcPr>
            <w:tcW w:w="4866"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电子信息</w:t>
            </w:r>
          </w:p>
        </w:tc>
        <w:tc>
          <w:tcPr>
            <w:tcW w:w="749"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细分方向</w:t>
            </w:r>
          </w:p>
        </w:tc>
        <w:tc>
          <w:tcPr>
            <w:tcW w:w="2844"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液晶显示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2"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重大技术需求项目名称</w:t>
            </w:r>
          </w:p>
        </w:tc>
        <w:tc>
          <w:tcPr>
            <w:tcW w:w="8459"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满足高稳定长寿命液晶显示用基板玻璃开发及产业化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86"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技术需求提出企业</w:t>
            </w:r>
          </w:p>
        </w:tc>
        <w:tc>
          <w:tcPr>
            <w:tcW w:w="8459"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高安市华显晶显示技术有限公司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center"/>
              <w:textAlignment w:val="auto"/>
              <w:outlineLvl w:val="9"/>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技术需求牵头企业联系人</w:t>
            </w:r>
          </w:p>
        </w:tc>
        <w:tc>
          <w:tcPr>
            <w:tcW w:w="1039"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姓名</w:t>
            </w:r>
          </w:p>
        </w:tc>
        <w:tc>
          <w:tcPr>
            <w:tcW w:w="1125"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龙庆勇</w:t>
            </w:r>
          </w:p>
        </w:tc>
        <w:tc>
          <w:tcPr>
            <w:tcW w:w="95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职务</w:t>
            </w:r>
          </w:p>
        </w:tc>
        <w:tc>
          <w:tcPr>
            <w:tcW w:w="111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总经理</w:t>
            </w:r>
          </w:p>
        </w:tc>
        <w:tc>
          <w:tcPr>
            <w:tcW w:w="2117"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textAlignment w:val="auto"/>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手机：</w:t>
            </w:r>
            <w:r>
              <w:rPr>
                <w:rFonts w:hint="eastAsia" w:ascii="宋体" w:hAnsi="宋体" w:eastAsia="宋体"/>
                <w:color w:val="000000" w:themeColor="text1"/>
                <w:sz w:val="24"/>
                <w14:textFill>
                  <w14:solidFill>
                    <w14:schemeClr w14:val="tx1"/>
                  </w14:solidFill>
                </w14:textFill>
              </w:rPr>
              <w:t>18122054918</w:t>
            </w:r>
          </w:p>
        </w:tc>
        <w:tc>
          <w:tcPr>
            <w:tcW w:w="2112"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textAlignment w:val="auto"/>
              <w:rPr>
                <w:rFonts w:hint="default" w:ascii="宋体" w:hAnsi="宋体" w:eastAsia="宋体"/>
                <w:color w:val="000000" w:themeColor="text1"/>
                <w:sz w:val="24"/>
                <w:lang w:val="en-US"/>
                <w14:textFill>
                  <w14:solidFill>
                    <w14:schemeClr w14:val="tx1"/>
                  </w14:solidFill>
                </w14:textFill>
              </w:rPr>
            </w:pPr>
            <w:r>
              <w:rPr>
                <w:rFonts w:ascii="宋体" w:hAnsi="宋体" w:eastAsia="宋体"/>
                <w:color w:val="000000" w:themeColor="text1"/>
                <w:sz w:val="24"/>
                <w14:textFill>
                  <w14:solidFill>
                    <w14:schemeClr w14:val="tx1"/>
                  </w14:solidFill>
                </w14:textFill>
              </w:rPr>
              <w:t>邮箱：</w:t>
            </w:r>
            <w:r>
              <w:rPr>
                <w:rFonts w:hint="eastAsia" w:ascii="宋体" w:hAnsi="宋体" w:eastAsia="宋体"/>
                <w:color w:val="000000" w:themeColor="text1"/>
                <w:sz w:val="24"/>
                <w14:textFill>
                  <w14:solidFill>
                    <w14:schemeClr w14:val="tx1"/>
                  </w14:solidFill>
                </w14:textFill>
              </w:rPr>
              <w:t>1018514794</w:t>
            </w:r>
            <w:r>
              <w:rPr>
                <w:rFonts w:hint="default" w:ascii="宋体" w:hAnsi="宋体"/>
                <w:color w:val="000000" w:themeColor="text1"/>
                <w:sz w:val="24"/>
                <w:lang w:val="en-US"/>
                <w14:textFill>
                  <w14:solidFill>
                    <w14:schemeClr w14:val="tx1"/>
                  </w14:solidFill>
                </w14:textFill>
              </w:rPr>
              <w:t>@qq.com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391" w:hRule="atLeast"/>
          <w:jc w:val="center"/>
        </w:trPr>
        <w:tc>
          <w:tcPr>
            <w:tcW w:w="1260"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有共同技术需求的同行企业</w:t>
            </w:r>
          </w:p>
        </w:tc>
        <w:tc>
          <w:tcPr>
            <w:tcW w:w="1039"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序号</w:t>
            </w:r>
          </w:p>
        </w:tc>
        <w:tc>
          <w:tcPr>
            <w:tcW w:w="3975"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单位名称</w:t>
            </w:r>
          </w:p>
        </w:tc>
        <w:tc>
          <w:tcPr>
            <w:tcW w:w="3445"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26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p>
        </w:tc>
        <w:tc>
          <w:tcPr>
            <w:tcW w:w="1039"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1</w:t>
            </w:r>
          </w:p>
        </w:tc>
        <w:tc>
          <w:tcPr>
            <w:tcW w:w="3975"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江西省华佳显示技术有限公司</w:t>
            </w:r>
          </w:p>
        </w:tc>
        <w:tc>
          <w:tcPr>
            <w:tcW w:w="3445"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textAlignment w:val="auto"/>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□龙头企业□骨干企业</w:t>
            </w:r>
            <w:r>
              <w:rPr>
                <w:rFonts w:hint="eastAsia" w:ascii="宋体" w:hAnsi="宋体" w:eastAsia="宋体"/>
                <w:color w:val="000000" w:themeColor="text1"/>
                <w:sz w:val="24"/>
                <w:bdr w:val="single" w:color="auto" w:sz="4" w:space="0"/>
                <w14:textFill>
                  <w14:solidFill>
                    <w14:schemeClr w14:val="tx1"/>
                  </w14:solidFill>
                </w14:textFill>
              </w:rPr>
              <w:t>√</w:t>
            </w:r>
            <w:r>
              <w:rPr>
                <w:rFonts w:ascii="宋体" w:hAnsi="宋体" w:eastAsia="宋体"/>
                <w:color w:val="000000" w:themeColor="text1"/>
                <w:sz w:val="24"/>
                <w14:textFill>
                  <w14:solidFill>
                    <w14:schemeClr w14:val="tx1"/>
                  </w14:solidFill>
                </w14:textFill>
              </w:rPr>
              <w:t>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p>
        </w:tc>
        <w:tc>
          <w:tcPr>
            <w:tcW w:w="1039"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2</w:t>
            </w:r>
          </w:p>
        </w:tc>
        <w:tc>
          <w:tcPr>
            <w:tcW w:w="3975"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江西华沃显示有限公司</w:t>
            </w:r>
          </w:p>
        </w:tc>
        <w:tc>
          <w:tcPr>
            <w:tcW w:w="3445" w:type="dxa"/>
            <w:gridSpan w:val="3"/>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textAlignment w:val="auto"/>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□龙头企业□骨干企业</w:t>
            </w:r>
            <w:r>
              <w:rPr>
                <w:rFonts w:hint="eastAsia" w:ascii="宋体" w:hAnsi="宋体" w:eastAsia="宋体"/>
                <w:color w:val="000000" w:themeColor="text1"/>
                <w:sz w:val="24"/>
                <w:bdr w:val="single" w:color="auto" w:sz="4" w:space="0"/>
                <w14:textFill>
                  <w14:solidFill>
                    <w14:schemeClr w14:val="tx1"/>
                  </w14:solidFill>
                </w14:textFill>
              </w:rPr>
              <w:t>√</w:t>
            </w:r>
            <w:r>
              <w:rPr>
                <w:rFonts w:ascii="宋体" w:hAnsi="宋体" w:eastAsia="宋体"/>
                <w:color w:val="000000" w:themeColor="text1"/>
                <w:sz w:val="24"/>
                <w14:textFill>
                  <w14:solidFill>
                    <w14:schemeClr w14:val="tx1"/>
                  </w14:solidFill>
                </w14:textFill>
              </w:rPr>
              <w:t>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项目需求的背景与意义</w:t>
            </w:r>
          </w:p>
        </w:tc>
        <w:tc>
          <w:tcPr>
            <w:tcW w:w="8459" w:type="dxa"/>
            <w:gridSpan w:val="9"/>
            <w:shd w:val="clear" w:color="auto" w:fill="FFFFFF"/>
            <w:vAlign w:val="center"/>
          </w:tcPr>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72"/>
              <w:jc w:val="left"/>
              <w:textAlignment w:val="auto"/>
              <w:outlineLvl w:val="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高安在优化</w:t>
            </w:r>
            <w:r>
              <w:rPr>
                <w:rFonts w:ascii="宋体" w:hAnsi="宋体"/>
                <w:color w:val="000000" w:themeColor="text1"/>
                <w:sz w:val="24"/>
                <w14:textFill>
                  <w14:solidFill>
                    <w14:schemeClr w14:val="tx1"/>
                  </w14:solidFill>
                </w14:textFill>
              </w:rPr>
              <w:t>建陶、汽运等传统产业</w:t>
            </w:r>
            <w:r>
              <w:rPr>
                <w:rFonts w:hint="eastAsia" w:ascii="宋体" w:hAnsi="宋体"/>
                <w:color w:val="000000" w:themeColor="text1"/>
                <w:sz w:val="24"/>
                <w14:textFill>
                  <w14:solidFill>
                    <w14:schemeClr w14:val="tx1"/>
                  </w14:solidFill>
                </w14:textFill>
              </w:rPr>
              <w:t>优势基础上，加速推进</w:t>
            </w:r>
            <w:r>
              <w:rPr>
                <w:rFonts w:ascii="宋体" w:hAnsi="宋体"/>
                <w:color w:val="000000" w:themeColor="text1"/>
                <w:sz w:val="24"/>
                <w14:textFill>
                  <w14:solidFill>
                    <w14:schemeClr w14:val="tx1"/>
                  </w14:solidFill>
                </w14:textFill>
              </w:rPr>
              <w:t>新能源</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新材料、装备制造、电子信息等新兴产业倍增发展</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近年来，高安市经济社会发生了翻天覆地的历史性变化，工业经济高歌猛进、商贸流通繁荣活跃、城市面貌日新月异</w:t>
            </w:r>
            <w:r>
              <w:rPr>
                <w:rFonts w:hint="eastAsia" w:ascii="宋体" w:hAnsi="宋体"/>
                <w:color w:val="000000" w:themeColor="text1"/>
                <w:sz w:val="24"/>
                <w14:textFill>
                  <w14:solidFill>
                    <w14:schemeClr w14:val="tx1"/>
                  </w14:solidFill>
                </w14:textFill>
              </w:rPr>
              <w:t>。</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0" w:firstLineChars="0"/>
              <w:jc w:val="left"/>
              <w:textAlignment w:val="auto"/>
              <w:outlineLvl w:val="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电子信息</w:t>
            </w:r>
            <w:r>
              <w:rPr>
                <w:rFonts w:hint="eastAsia" w:ascii="宋体" w:hAnsi="宋体"/>
                <w:color w:val="000000" w:themeColor="text1"/>
                <w:sz w:val="24"/>
                <w14:textFill>
                  <w14:solidFill>
                    <w14:schemeClr w14:val="tx1"/>
                  </w14:solidFill>
                </w14:textFill>
              </w:rPr>
              <w:t>已经成为</w:t>
            </w:r>
            <w:r>
              <w:rPr>
                <w:rFonts w:ascii="宋体" w:hAnsi="宋体"/>
                <w:color w:val="000000" w:themeColor="text1"/>
                <w:sz w:val="24"/>
                <w14:textFill>
                  <w14:solidFill>
                    <w14:schemeClr w14:val="tx1"/>
                  </w14:solidFill>
                </w14:textFill>
              </w:rPr>
              <w:t>江西数字产业的“领头羊”，去年产业规模已达6688亿元，居全国第7位、中部第1位</w:t>
            </w:r>
            <w:r>
              <w:rPr>
                <w:rFonts w:hint="eastAsia" w:ascii="宋体" w:hAnsi="宋体"/>
                <w:color w:val="000000" w:themeColor="text1"/>
                <w:sz w:val="24"/>
                <w14:textFill>
                  <w14:solidFill>
                    <w14:schemeClr w14:val="tx1"/>
                  </w14:solidFill>
                </w14:textFill>
              </w:rPr>
              <w:t>，其中显示产业</w:t>
            </w:r>
            <w:r>
              <w:rPr>
                <w:rFonts w:ascii="宋体" w:hAnsi="宋体"/>
                <w:color w:val="000000" w:themeColor="text1"/>
                <w:sz w:val="24"/>
                <w14:textFill>
                  <w14:solidFill>
                    <w14:schemeClr w14:val="tx1"/>
                  </w14:solidFill>
                </w14:textFill>
              </w:rPr>
              <w:t>电子信息</w:t>
            </w:r>
            <w:r>
              <w:rPr>
                <w:rFonts w:hint="eastAsia" w:ascii="宋体" w:hAnsi="宋体"/>
                <w:color w:val="000000" w:themeColor="text1"/>
                <w:sz w:val="24"/>
                <w14:textFill>
                  <w14:solidFill>
                    <w14:schemeClr w14:val="tx1"/>
                  </w14:solidFill>
                </w14:textFill>
              </w:rPr>
              <w:t>成为</w:t>
            </w:r>
            <w:r>
              <w:rPr>
                <w:rFonts w:ascii="宋体" w:hAnsi="宋体"/>
                <w:color w:val="000000" w:themeColor="text1"/>
                <w:sz w:val="24"/>
                <w14:textFill>
                  <w14:solidFill>
                    <w14:schemeClr w14:val="tx1"/>
                  </w14:solidFill>
                </w14:textFill>
              </w:rPr>
              <w:t>电子信息</w:t>
            </w:r>
            <w:r>
              <w:rPr>
                <w:rFonts w:hint="eastAsia" w:ascii="宋体" w:hAnsi="宋体"/>
                <w:color w:val="000000" w:themeColor="text1"/>
                <w:sz w:val="24"/>
                <w14:textFill>
                  <w14:solidFill>
                    <w14:schemeClr w14:val="tx1"/>
                  </w14:solidFill>
                </w14:textFill>
              </w:rPr>
              <w:t>重要组成部分，必将在</w:t>
            </w:r>
            <w:r>
              <w:rPr>
                <w:rFonts w:ascii="宋体" w:hAnsi="宋体"/>
                <w:color w:val="000000" w:themeColor="text1"/>
                <w:sz w:val="24"/>
                <w14:textFill>
                  <w14:solidFill>
                    <w14:schemeClr w14:val="tx1"/>
                  </w14:solidFill>
                </w14:textFill>
              </w:rPr>
              <w:t>推动我</w:t>
            </w:r>
            <w:r>
              <w:rPr>
                <w:rFonts w:hint="eastAsia" w:ascii="宋体" w:hAnsi="宋体"/>
                <w:color w:val="000000" w:themeColor="text1"/>
                <w:sz w:val="24"/>
                <w14:textFill>
                  <w14:solidFill>
                    <w14:schemeClr w14:val="tx1"/>
                  </w14:solidFill>
                </w14:textFill>
              </w:rPr>
              <w:t>市</w:t>
            </w:r>
            <w:r>
              <w:rPr>
                <w:rFonts w:ascii="宋体" w:hAnsi="宋体"/>
                <w:color w:val="000000" w:themeColor="text1"/>
                <w:sz w:val="24"/>
                <w14:textFill>
                  <w14:solidFill>
                    <w14:schemeClr w14:val="tx1"/>
                  </w14:solidFill>
                </w14:textFill>
              </w:rPr>
              <w:t>产业转型升级</w:t>
            </w:r>
            <w:r>
              <w:rPr>
                <w:rFonts w:hint="eastAsia" w:ascii="宋体" w:hAnsi="宋体"/>
                <w:color w:val="000000" w:themeColor="text1"/>
                <w:sz w:val="24"/>
                <w14:textFill>
                  <w14:solidFill>
                    <w14:schemeClr w14:val="tx1"/>
                  </w14:solidFill>
                </w14:textFill>
              </w:rPr>
              <w:t>方面发挥重要作用</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我国已经成为平板显示产业的生产及消费大国。</w:t>
            </w:r>
            <w:r>
              <w:rPr>
                <w:rFonts w:ascii="宋体" w:hAnsi="宋体"/>
                <w:color w:val="000000" w:themeColor="text1"/>
                <w:sz w:val="24"/>
                <w14:textFill>
                  <w14:solidFill>
                    <w14:schemeClr w14:val="tx1"/>
                  </w14:solidFill>
                </w14:textFill>
              </w:rPr>
              <w:t>随着以液晶显示器件为主的各类液晶产品的出现和发展，液晶显示产品已经深入到我们日常生活中的各个角落</w:t>
            </w:r>
            <w:r>
              <w:rPr>
                <w:rFonts w:hint="eastAsia" w:ascii="宋体" w:hAnsi="宋体"/>
                <w:color w:val="000000" w:themeColor="text1"/>
                <w:sz w:val="24"/>
                <w14:textFill>
                  <w14:solidFill>
                    <w14:schemeClr w14:val="tx1"/>
                  </w14:solidFill>
                </w14:textFill>
              </w:rPr>
              <w:t>，其应用几乎无处不在</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其中TN-LCD及STN</w:t>
            </w:r>
            <w:r>
              <w:rPr>
                <w:rFonts w:ascii="宋体" w:hAnsi="宋体"/>
                <w:color w:val="000000" w:themeColor="text1"/>
                <w:sz w:val="24"/>
                <w14:textFill>
                  <w14:solidFill>
                    <w14:schemeClr w14:val="tx1"/>
                  </w14:solidFill>
                </w14:textFill>
              </w:rPr>
              <w:t>-LCD</w:t>
            </w:r>
            <w:r>
              <w:rPr>
                <w:rFonts w:hint="eastAsia" w:ascii="宋体" w:hAnsi="宋体"/>
                <w:color w:val="000000" w:themeColor="text1"/>
                <w:sz w:val="24"/>
                <w14:textFill>
                  <w14:solidFill>
                    <w14:schemeClr w14:val="tx1"/>
                  </w14:solidFill>
                </w14:textFill>
              </w:rPr>
              <w:t>成为LCD重要品种之一，随着数字化、智能化、信息化发展需要，依靠TN-LCD及STN</w:t>
            </w:r>
            <w:r>
              <w:rPr>
                <w:rFonts w:ascii="宋体" w:hAnsi="宋体"/>
                <w:color w:val="000000" w:themeColor="text1"/>
                <w:sz w:val="24"/>
                <w14:textFill>
                  <w14:solidFill>
                    <w14:schemeClr w14:val="tx1"/>
                  </w14:solidFill>
                </w14:textFill>
              </w:rPr>
              <w:t>-LCD</w:t>
            </w:r>
            <w:r>
              <w:rPr>
                <w:rFonts w:hint="eastAsia" w:ascii="宋体" w:hAnsi="宋体"/>
                <w:color w:val="000000" w:themeColor="text1"/>
                <w:sz w:val="24"/>
                <w14:textFill>
                  <w14:solidFill>
                    <w14:schemeClr w14:val="tx1"/>
                  </w14:solidFill>
                </w14:textFill>
              </w:rPr>
              <w:t>高性价比，依然处于蓬勃发展状态，在</w:t>
            </w:r>
            <w:r>
              <w:rPr>
                <w:rFonts w:ascii="宋体" w:hAnsi="宋体"/>
                <w:color w:val="000000" w:themeColor="text1"/>
                <w:sz w:val="24"/>
                <w14:textFill>
                  <w14:solidFill>
                    <w14:schemeClr w14:val="tx1"/>
                  </w14:solidFill>
                </w14:textFill>
              </w:rPr>
              <w:t>中小尺寸数字类</w:t>
            </w:r>
            <w:r>
              <w:rPr>
                <w:rFonts w:hint="eastAsia" w:ascii="宋体" w:hAnsi="宋体"/>
                <w:color w:val="000000" w:themeColor="text1"/>
                <w:sz w:val="24"/>
                <w14:textFill>
                  <w14:solidFill>
                    <w14:schemeClr w14:val="tx1"/>
                  </w14:solidFill>
                </w14:textFill>
              </w:rPr>
              <w:t>显示产品方面的市场表现强劲</w:t>
            </w:r>
            <w:r>
              <w:rPr>
                <w:rFonts w:ascii="宋体" w:hAnsi="宋体"/>
                <w:color w:val="000000" w:themeColor="text1"/>
                <w:sz w:val="24"/>
                <w14:textFill>
                  <w14:solidFill>
                    <w14:schemeClr w14:val="tx1"/>
                  </w14:solidFill>
                </w14:textFill>
              </w:rPr>
              <w:t>。</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72"/>
              <w:jc w:val="left"/>
              <w:textAlignment w:val="auto"/>
              <w:outlineLvl w:val="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基板玻璃</w:t>
            </w:r>
            <w:r>
              <w:rPr>
                <w:rFonts w:hint="eastAsia" w:ascii="宋体" w:hAnsi="宋体"/>
                <w:color w:val="000000" w:themeColor="text1"/>
                <w:sz w:val="24"/>
                <w14:textFill>
                  <w14:solidFill>
                    <w14:schemeClr w14:val="tx1"/>
                  </w14:solidFill>
                </w14:textFill>
              </w:rPr>
              <w:t>是</w:t>
            </w:r>
            <w:r>
              <w:rPr>
                <w:rFonts w:ascii="宋体" w:hAnsi="宋体"/>
                <w:color w:val="000000" w:themeColor="text1"/>
                <w:sz w:val="24"/>
                <w14:textFill>
                  <w14:solidFill>
                    <w14:schemeClr w14:val="tx1"/>
                  </w14:solidFill>
                </w14:textFill>
              </w:rPr>
              <w:t>液晶显示器件的</w:t>
            </w:r>
            <w:r>
              <w:rPr>
                <w:rFonts w:hint="eastAsia" w:ascii="宋体" w:hAnsi="宋体"/>
                <w:color w:val="000000" w:themeColor="text1"/>
                <w:sz w:val="24"/>
                <w14:textFill>
                  <w14:solidFill>
                    <w14:schemeClr w14:val="tx1"/>
                  </w14:solidFill>
                </w14:textFill>
              </w:rPr>
              <w:t>不可或缺关键</w:t>
            </w:r>
            <w:r>
              <w:rPr>
                <w:rFonts w:ascii="宋体" w:hAnsi="宋体"/>
                <w:color w:val="000000" w:themeColor="text1"/>
                <w:sz w:val="24"/>
                <w14:textFill>
                  <w14:solidFill>
                    <w14:schemeClr w14:val="tx1"/>
                  </w14:solidFill>
                </w14:textFill>
              </w:rPr>
              <w:t>零部件，约占整个液晶显示面板成本的15%-20%左右，是液晶显示器件生产过程中难度最大、技术含量最高的部分。</w:t>
            </w:r>
            <w:r>
              <w:rPr>
                <w:rFonts w:hint="eastAsia" w:ascii="宋体" w:hAnsi="宋体"/>
                <w:color w:val="000000" w:themeColor="text1"/>
                <w:sz w:val="24"/>
                <w14:textFill>
                  <w14:solidFill>
                    <w14:schemeClr w14:val="tx1"/>
                  </w14:solidFill>
                </w14:textFill>
              </w:rPr>
              <w:t>目前，高端</w:t>
            </w:r>
            <w:r>
              <w:rPr>
                <w:rFonts w:ascii="宋体" w:hAnsi="宋体"/>
                <w:color w:val="000000" w:themeColor="text1"/>
                <w:sz w:val="24"/>
                <w14:textFill>
                  <w14:solidFill>
                    <w14:schemeClr w14:val="tx1"/>
                  </w14:solidFill>
                </w14:textFill>
              </w:rPr>
              <w:t>基板玻璃</w:t>
            </w:r>
            <w:r>
              <w:rPr>
                <w:rFonts w:hint="eastAsia" w:ascii="宋体" w:hAnsi="宋体"/>
                <w:color w:val="000000" w:themeColor="text1"/>
                <w:sz w:val="24"/>
                <w14:textFill>
                  <w14:solidFill>
                    <w14:schemeClr w14:val="tx1"/>
                  </w14:solidFill>
                </w14:textFill>
              </w:rPr>
              <w:t>生产制造依然掌控在美日公司，适用我国的TN-LCD及STN</w:t>
            </w:r>
            <w:r>
              <w:rPr>
                <w:rFonts w:ascii="宋体" w:hAnsi="宋体"/>
                <w:color w:val="000000" w:themeColor="text1"/>
                <w:sz w:val="24"/>
                <w14:textFill>
                  <w14:solidFill>
                    <w14:schemeClr w14:val="tx1"/>
                  </w14:solidFill>
                </w14:textFill>
              </w:rPr>
              <w:t>-LCD</w:t>
            </w:r>
            <w:r>
              <w:rPr>
                <w:rFonts w:hint="eastAsia" w:ascii="宋体" w:hAnsi="宋体"/>
                <w:color w:val="000000" w:themeColor="text1"/>
                <w:sz w:val="24"/>
                <w14:textFill>
                  <w14:solidFill>
                    <w14:schemeClr w14:val="tx1"/>
                  </w14:solidFill>
                </w14:textFill>
              </w:rPr>
              <w:t>高端基板玻璃还不能自足自足，不能有效保障我国液晶显示的</w:t>
            </w:r>
            <w:r>
              <w:fldChar w:fldCharType="begin"/>
            </w:r>
            <w:r>
              <w:instrText xml:space="preserve"> HYPERLINK "http://www.baidu.com/link?url=Vi9pYICk6RqMwPuvJdUKjBoYxbcABO5JMYaaaZRlPii0j-pKEkhlfwq7Uv2lpaZuyukes8mvGVmz8JrgqLpXrCSEHgpUS1MtjSP-CnpL5Yq" \t "_blank" </w:instrText>
            </w:r>
            <w:r>
              <w:fldChar w:fldCharType="separate"/>
            </w:r>
            <w:r>
              <w:rPr>
                <w:rFonts w:ascii="宋体" w:hAnsi="宋体"/>
                <w:color w:val="000000" w:themeColor="text1"/>
                <w:sz w:val="24"/>
                <w14:textFill>
                  <w14:solidFill>
                    <w14:schemeClr w14:val="tx1"/>
                  </w14:solidFill>
                </w14:textFill>
              </w:rPr>
              <w:t>产业链</w:t>
            </w:r>
            <w:r>
              <w:rPr>
                <w:rFonts w:hint="eastAsia" w:ascii="宋体" w:hAnsi="宋体"/>
                <w:color w:val="000000" w:themeColor="text1"/>
                <w:sz w:val="24"/>
                <w14:textFill>
                  <w14:solidFill>
                    <w14:schemeClr w14:val="tx1"/>
                  </w14:solidFill>
                </w14:textFill>
              </w:rPr>
              <w:t>和供应链的</w:t>
            </w:r>
            <w:r>
              <w:rPr>
                <w:rFonts w:ascii="宋体" w:hAnsi="宋体"/>
                <w:color w:val="000000" w:themeColor="text1"/>
                <w:sz w:val="24"/>
                <w14:textFill>
                  <w14:solidFill>
                    <w14:schemeClr w14:val="tx1"/>
                  </w14:solidFill>
                </w14:textFill>
              </w:rPr>
              <w:t>自主可控</w:t>
            </w:r>
            <w:r>
              <w:rPr>
                <w:rFonts w:ascii="宋体" w:hAnsi="宋体"/>
                <w:color w:val="000000" w:themeColor="text1"/>
                <w:sz w:val="24"/>
                <w14:textFill>
                  <w14:solidFill>
                    <w14:schemeClr w14:val="tx1"/>
                  </w14:solidFill>
                </w14:textFill>
              </w:rPr>
              <w:fldChar w:fldCharType="end"/>
            </w:r>
            <w:r>
              <w:rPr>
                <w:rFonts w:hint="eastAsia" w:ascii="宋体" w:hAnsi="宋体"/>
                <w:color w:val="000000" w:themeColor="text1"/>
                <w:sz w:val="24"/>
                <w14:textFill>
                  <w14:solidFill>
                    <w14:schemeClr w14:val="tx1"/>
                  </w14:solidFill>
                </w14:textFill>
              </w:rPr>
              <w:t>。</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72"/>
              <w:jc w:val="left"/>
              <w:textAlignment w:val="auto"/>
              <w:outlineLvl w:val="9"/>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基板玻璃</w:t>
            </w:r>
            <w:r>
              <w:rPr>
                <w:rFonts w:hint="eastAsia" w:ascii="宋体" w:hAnsi="宋体"/>
                <w:color w:val="000000" w:themeColor="text1"/>
                <w:sz w:val="24"/>
                <w14:textFill>
                  <w14:solidFill>
                    <w14:schemeClr w14:val="tx1"/>
                  </w14:solidFill>
                </w14:textFill>
              </w:rPr>
              <w:t>质量将严重影响TN-LCD及STN</w:t>
            </w:r>
            <w:r>
              <w:rPr>
                <w:rFonts w:ascii="宋体" w:hAnsi="宋体"/>
                <w:color w:val="000000" w:themeColor="text1"/>
                <w:sz w:val="24"/>
                <w14:textFill>
                  <w14:solidFill>
                    <w14:schemeClr w14:val="tx1"/>
                  </w14:solidFill>
                </w14:textFill>
              </w:rPr>
              <w:t>-LCD</w:t>
            </w:r>
            <w:r>
              <w:rPr>
                <w:rFonts w:hint="eastAsia" w:ascii="宋体" w:hAnsi="宋体"/>
                <w:color w:val="000000" w:themeColor="text1"/>
                <w:sz w:val="24"/>
                <w14:textFill>
                  <w14:solidFill>
                    <w14:schemeClr w14:val="tx1"/>
                  </w14:solidFill>
                </w14:textFill>
              </w:rPr>
              <w:t>显示产品质量和寿命，高稳定和长寿命成为TN-LCD及STN</w:t>
            </w:r>
            <w:r>
              <w:rPr>
                <w:rFonts w:ascii="宋体" w:hAnsi="宋体"/>
                <w:color w:val="000000" w:themeColor="text1"/>
                <w:sz w:val="24"/>
                <w14:textFill>
                  <w14:solidFill>
                    <w14:schemeClr w14:val="tx1"/>
                  </w14:solidFill>
                </w14:textFill>
              </w:rPr>
              <w:t>-LCD</w:t>
            </w:r>
            <w:r>
              <w:rPr>
                <w:rFonts w:hint="eastAsia" w:ascii="宋体" w:hAnsi="宋体"/>
                <w:color w:val="000000" w:themeColor="text1"/>
                <w:sz w:val="24"/>
                <w14:textFill>
                  <w14:solidFill>
                    <w14:schemeClr w14:val="tx1"/>
                  </w14:solidFill>
                </w14:textFill>
              </w:rPr>
              <w:t>显示发展重要方向，不良的</w:t>
            </w:r>
            <w:r>
              <w:rPr>
                <w:rFonts w:ascii="宋体" w:hAnsi="宋体"/>
                <w:color w:val="000000" w:themeColor="text1"/>
                <w:sz w:val="24"/>
                <w14:textFill>
                  <w14:solidFill>
                    <w14:schemeClr w14:val="tx1"/>
                  </w14:solidFill>
                </w14:textFill>
              </w:rPr>
              <w:t>基板玻璃</w:t>
            </w:r>
            <w:r>
              <w:rPr>
                <w:rFonts w:hint="eastAsia" w:ascii="宋体" w:hAnsi="宋体"/>
                <w:color w:val="000000" w:themeColor="text1"/>
                <w:sz w:val="24"/>
                <w14:textFill>
                  <w14:solidFill>
                    <w14:schemeClr w14:val="tx1"/>
                  </w14:solidFill>
                </w14:textFill>
              </w:rPr>
              <w:t>诱发显示屏经常出现</w:t>
            </w:r>
            <w:r>
              <w:rPr>
                <w:rFonts w:ascii="宋体" w:hAnsi="宋体"/>
                <w:color w:val="000000" w:themeColor="text1"/>
                <w:sz w:val="24"/>
                <w14:textFill>
                  <w14:solidFill>
                    <w14:schemeClr w14:val="tx1"/>
                  </w14:solidFill>
                </w14:textFill>
              </w:rPr>
              <w:t>短路</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断路</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蚀刻不足</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蚀刻过渡</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字淡</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鬼影</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漏光</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导电不良</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闪烁、字节闪烁、导致字节模糊不清、接触不良、晃动、显示不全、半显、缺划</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表面不均</w:t>
            </w:r>
            <w:r>
              <w:rPr>
                <w:rFonts w:hint="eastAsia" w:ascii="宋体" w:hAnsi="宋体"/>
                <w:color w:val="000000" w:themeColor="text1"/>
                <w:sz w:val="24"/>
                <w14:textFill>
                  <w14:solidFill>
                    <w14:schemeClr w14:val="tx1"/>
                  </w14:solidFill>
                </w14:textFill>
              </w:rPr>
              <w:t>等。</w:t>
            </w:r>
          </w:p>
          <w:p>
            <w:pPr>
              <w:pStyle w:val="15"/>
              <w:keepNext w:val="0"/>
              <w:keepLines w:val="0"/>
              <w:pageBreakBefore w:val="0"/>
              <w:widowControl w:val="0"/>
              <w:kinsoku/>
              <w:wordWrap/>
              <w:overflowPunct/>
              <w:topLinePunct w:val="0"/>
              <w:autoSpaceDE/>
              <w:autoSpaceDN/>
              <w:bidi w:val="0"/>
              <w:spacing w:line="440" w:lineRule="exact"/>
              <w:ind w:left="0" w:leftChars="0" w:right="0" w:rightChars="0" w:firstLine="472"/>
              <w:jc w:val="left"/>
              <w:textAlignment w:val="auto"/>
              <w:outlineLvl w:val="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因此，必须提升和改进现有TN-LCD及STN</w:t>
            </w:r>
            <w:r>
              <w:rPr>
                <w:rFonts w:ascii="宋体" w:hAnsi="宋体"/>
                <w:color w:val="000000" w:themeColor="text1"/>
                <w:sz w:val="24"/>
                <w14:textFill>
                  <w14:solidFill>
                    <w14:schemeClr w14:val="tx1"/>
                  </w14:solidFill>
                </w14:textFill>
              </w:rPr>
              <w:t>-LCD</w:t>
            </w:r>
            <w:r>
              <w:rPr>
                <w:rFonts w:hint="eastAsia" w:ascii="宋体" w:hAnsi="宋体"/>
                <w:color w:val="000000" w:themeColor="text1"/>
                <w:sz w:val="24"/>
                <w14:textFill>
                  <w14:solidFill>
                    <w14:schemeClr w14:val="tx1"/>
                  </w14:solidFill>
                </w14:textFill>
              </w:rPr>
              <w:t>所采用浮法工艺生产的</w:t>
            </w:r>
            <w:r>
              <w:rPr>
                <w:rFonts w:ascii="宋体" w:hAnsi="宋体"/>
                <w:color w:val="000000" w:themeColor="text1"/>
                <w:sz w:val="24"/>
                <w14:textFill>
                  <w14:solidFill>
                    <w14:schemeClr w14:val="tx1"/>
                  </w14:solidFill>
                </w14:textFill>
              </w:rPr>
              <w:t>基板玻璃</w:t>
            </w:r>
            <w:r>
              <w:rPr>
                <w:rFonts w:hint="eastAsia" w:ascii="宋体" w:hAnsi="宋体"/>
                <w:color w:val="000000" w:themeColor="text1"/>
                <w:sz w:val="24"/>
                <w14:textFill>
                  <w14:solidFill>
                    <w14:schemeClr w14:val="tx1"/>
                  </w14:solidFill>
                </w14:textFill>
              </w:rPr>
              <w:t>质量，满足高稳定长寿命液晶显示用基板玻璃需求。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39"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技术难题</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pacing w:val="-17"/>
                <w:sz w:val="24"/>
                <w14:textFill>
                  <w14:solidFill>
                    <w14:schemeClr w14:val="tx1"/>
                  </w14:solidFill>
                </w14:textFill>
              </w:rPr>
              <w:t>概述</w:t>
            </w:r>
          </w:p>
        </w:tc>
        <w:tc>
          <w:tcPr>
            <w:tcW w:w="8459"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一、提升和改进现有TN-LCD及STN</w:t>
            </w:r>
            <w:r>
              <w:rPr>
                <w:rFonts w:ascii="宋体" w:hAnsi="宋体" w:eastAsia="宋体"/>
                <w:color w:val="000000" w:themeColor="text1"/>
                <w:sz w:val="24"/>
                <w14:textFill>
                  <w14:solidFill>
                    <w14:schemeClr w14:val="tx1"/>
                  </w14:solidFill>
                </w14:textFill>
              </w:rPr>
              <w:t>-LCD</w:t>
            </w:r>
            <w:r>
              <w:rPr>
                <w:rFonts w:hint="eastAsia" w:ascii="宋体" w:hAnsi="宋体" w:eastAsia="宋体"/>
                <w:color w:val="000000" w:themeColor="text1"/>
                <w:sz w:val="24"/>
                <w14:textFill>
                  <w14:solidFill>
                    <w14:schemeClr w14:val="tx1"/>
                  </w14:solidFill>
                </w14:textFill>
              </w:rPr>
              <w:t>的浮法生产的</w:t>
            </w:r>
            <w:r>
              <w:rPr>
                <w:rFonts w:ascii="宋体" w:hAnsi="宋体" w:eastAsia="宋体"/>
                <w:color w:val="000000" w:themeColor="text1"/>
                <w:sz w:val="24"/>
                <w14:textFill>
                  <w14:solidFill>
                    <w14:schemeClr w14:val="tx1"/>
                  </w14:solidFill>
                </w14:textFill>
              </w:rPr>
              <w:t>基板玻璃</w:t>
            </w:r>
            <w:r>
              <w:rPr>
                <w:rFonts w:hint="eastAsia" w:ascii="宋体" w:hAnsi="宋体" w:eastAsia="宋体"/>
                <w:color w:val="000000" w:themeColor="text1"/>
                <w:sz w:val="24"/>
                <w14:textFill>
                  <w14:solidFill>
                    <w14:schemeClr w14:val="tx1"/>
                  </w14:solidFill>
                </w14:textFill>
              </w:rPr>
              <w:t>，开展主要研究内容和技术难点。</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随着显示TN</w:t>
            </w:r>
            <w:r>
              <w:rPr>
                <w:rFonts w:ascii="宋体" w:hAnsi="宋体" w:eastAsia="宋体"/>
                <w:color w:val="000000" w:themeColor="text1"/>
                <w:sz w:val="24"/>
                <w14:textFill>
                  <w14:solidFill>
                    <w14:schemeClr w14:val="tx1"/>
                  </w14:solidFill>
                </w14:textFill>
              </w:rPr>
              <w:t>/STN</w:t>
            </w:r>
            <w:r>
              <w:rPr>
                <w:rFonts w:hint="eastAsia" w:ascii="宋体" w:hAnsi="宋体" w:eastAsia="宋体"/>
                <w:color w:val="000000" w:themeColor="text1"/>
                <w:sz w:val="24"/>
                <w14:textFill>
                  <w14:solidFill>
                    <w14:schemeClr w14:val="tx1"/>
                  </w14:solidFill>
                </w14:textFill>
              </w:rPr>
              <w:t>显示发展需要，应满足高稳定性、长寿命、高清晰发展趋势，必须提供更优质量产品，相对控制成本，因此出现了现有基板玻璃理化性能与工艺性能存在不可调和的矛盾，当性能达到最佳，但生产工艺不可实现，为了突破技术难题。必须进行玻璃组成-结构-性能-性能等全面协调性基础研究工作。项目拟利用核磁共振(NMR)、傅里叶变换红外光谱仪(FT-IR)等测试技术与分子动力学模拟，研究新型液晶显示（TN/</w:t>
            </w:r>
            <w:r>
              <w:rPr>
                <w:rFonts w:ascii="宋体" w:hAnsi="宋体" w:eastAsia="宋体"/>
                <w:color w:val="000000" w:themeColor="text1"/>
                <w:sz w:val="24"/>
                <w14:textFill>
                  <w14:solidFill>
                    <w14:schemeClr w14:val="tx1"/>
                  </w14:solidFill>
                </w14:textFill>
              </w:rPr>
              <w:t>STN</w:t>
            </w:r>
            <w:r>
              <w:rPr>
                <w:rFonts w:hint="eastAsia" w:ascii="宋体" w:hAnsi="宋体" w:eastAsia="宋体"/>
                <w:color w:val="000000" w:themeColor="text1"/>
                <w:sz w:val="24"/>
                <w14:textFill>
                  <w14:solidFill>
                    <w14:schemeClr w14:val="tx1"/>
                  </w14:solidFill>
                </w14:textFill>
              </w:rPr>
              <w:t>型）用基板玻璃三维空间网络结构，优化玻璃关键结构单元配位数和化学配比，建立玻璃化学组成与网络结构之间的关系，阐明碱金属氧化物、碱土金属氧化物等化学组成对[AlO</w:t>
            </w:r>
            <w:r>
              <w:rPr>
                <w:rFonts w:hint="eastAsia" w:ascii="宋体" w:hAnsi="宋体" w:eastAsia="宋体"/>
                <w:color w:val="000000" w:themeColor="text1"/>
                <w:sz w:val="24"/>
                <w:vertAlign w:val="subscript"/>
                <w14:textFill>
                  <w14:solidFill>
                    <w14:schemeClr w14:val="tx1"/>
                  </w14:solidFill>
                </w14:textFill>
              </w:rPr>
              <w:t>4</w:t>
            </w:r>
            <w:r>
              <w:rPr>
                <w:rFonts w:hint="eastAsia" w:ascii="宋体" w:hAnsi="宋体" w:eastAsia="宋体"/>
                <w:color w:val="000000" w:themeColor="text1"/>
                <w:sz w:val="24"/>
                <w14:textFill>
                  <w14:solidFill>
                    <w14:schemeClr w14:val="tx1"/>
                  </w14:solidFill>
                </w14:textFill>
              </w:rPr>
              <w:t>]、[AlO</w:t>
            </w:r>
            <w:r>
              <w:rPr>
                <w:rFonts w:hint="eastAsia" w:ascii="宋体" w:hAnsi="宋体" w:eastAsia="宋体"/>
                <w:color w:val="000000" w:themeColor="text1"/>
                <w:sz w:val="24"/>
                <w:vertAlign w:val="subscript"/>
                <w14:textFill>
                  <w14:solidFill>
                    <w14:schemeClr w14:val="tx1"/>
                  </w14:solidFill>
                </w14:textFill>
              </w:rPr>
              <w:t>6</w:t>
            </w:r>
            <w:r>
              <w:rPr>
                <w:rFonts w:hint="eastAsia" w:ascii="宋体" w:hAnsi="宋体" w:eastAsia="宋体"/>
                <w:color w:val="000000" w:themeColor="text1"/>
                <w:sz w:val="24"/>
                <w14:textFill>
                  <w14:solidFill>
                    <w14:schemeClr w14:val="tx1"/>
                  </w14:solidFill>
                </w14:textFill>
              </w:rPr>
              <w:t>]、[BO</w:t>
            </w:r>
            <w:r>
              <w:rPr>
                <w:rFonts w:ascii="宋体" w:hAnsi="宋体" w:eastAsia="宋体"/>
                <w:color w:val="000000" w:themeColor="text1"/>
                <w:sz w:val="24"/>
                <w:vertAlign w:val="subscript"/>
                <w14:textFill>
                  <w14:solidFill>
                    <w14:schemeClr w14:val="tx1"/>
                  </w14:solidFill>
                </w14:textFill>
              </w:rPr>
              <w:t>3</w:t>
            </w:r>
            <w:r>
              <w:rPr>
                <w:rFonts w:hint="eastAsia" w:ascii="宋体" w:hAnsi="宋体" w:eastAsia="宋体"/>
                <w:color w:val="000000" w:themeColor="text1"/>
                <w:sz w:val="24"/>
                <w14:textFill>
                  <w14:solidFill>
                    <w14:schemeClr w14:val="tx1"/>
                  </w14:solidFill>
                </w14:textFill>
              </w:rPr>
              <w:t>]、[BO</w:t>
            </w:r>
            <w:r>
              <w:rPr>
                <w:rFonts w:hint="eastAsia" w:ascii="宋体" w:hAnsi="宋体" w:eastAsia="宋体"/>
                <w:color w:val="000000" w:themeColor="text1"/>
                <w:sz w:val="24"/>
                <w:vertAlign w:val="subscript"/>
                <w14:textFill>
                  <w14:solidFill>
                    <w14:schemeClr w14:val="tx1"/>
                  </w14:solidFill>
                </w14:textFill>
              </w:rPr>
              <w:t>4</w:t>
            </w:r>
            <w:r>
              <w:rPr>
                <w:rFonts w:hint="eastAsia" w:ascii="宋体" w:hAnsi="宋体" w:eastAsia="宋体"/>
                <w:color w:val="000000" w:themeColor="text1"/>
                <w:sz w:val="24"/>
                <w14:textFill>
                  <w14:solidFill>
                    <w14:schemeClr w14:val="tx1"/>
                  </w14:solidFill>
                </w14:textFill>
              </w:rPr>
              <w:t>]等关键结构单元的影响规律；阐释化学组成对玻璃密度、热膨胀系数、介电性能、化学稳定性、维氏硬度、弹性模量等影响作用规律和内在机理；开发适宜浮法生产的性价比最优的新型液晶显示（TN/</w:t>
            </w:r>
            <w:r>
              <w:rPr>
                <w:rFonts w:ascii="宋体" w:hAnsi="宋体" w:eastAsia="宋体"/>
                <w:color w:val="000000" w:themeColor="text1"/>
                <w:sz w:val="24"/>
                <w14:textFill>
                  <w14:solidFill>
                    <w14:schemeClr w14:val="tx1"/>
                  </w14:solidFill>
                </w14:textFill>
              </w:rPr>
              <w:t>STN</w:t>
            </w:r>
            <w:r>
              <w:rPr>
                <w:rFonts w:hint="eastAsia" w:ascii="宋体" w:hAnsi="宋体" w:eastAsia="宋体"/>
                <w:color w:val="000000" w:themeColor="text1"/>
                <w:sz w:val="24"/>
                <w14:textFill>
                  <w14:solidFill>
                    <w14:schemeClr w14:val="tx1"/>
                  </w14:solidFill>
                </w14:textFill>
              </w:rPr>
              <w:t>型）用基板玻璃化学组成。</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二、主要技术创新</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eastAsia="宋体"/>
                <w:color w:val="000000" w:themeColor="text1"/>
                <w:sz w:val="24"/>
                <w14:textFill>
                  <w14:solidFill>
                    <w14:schemeClr w14:val="tx1"/>
                  </w14:solidFill>
                </w14:textFill>
              </w:rPr>
              <w:t>揭示化学组成与结构关系，为开发性能优良的新型液晶显示（TN/</w:t>
            </w:r>
            <w:r>
              <w:rPr>
                <w:rFonts w:ascii="宋体" w:hAnsi="宋体" w:eastAsia="宋体"/>
                <w:color w:val="000000" w:themeColor="text1"/>
                <w:sz w:val="24"/>
                <w14:textFill>
                  <w14:solidFill>
                    <w14:schemeClr w14:val="tx1"/>
                  </w14:solidFill>
                </w14:textFill>
              </w:rPr>
              <w:t>STN</w:t>
            </w:r>
            <w:r>
              <w:rPr>
                <w:rFonts w:hint="eastAsia" w:ascii="宋体" w:hAnsi="宋体" w:eastAsia="宋体"/>
                <w:color w:val="000000" w:themeColor="text1"/>
                <w:sz w:val="24"/>
                <w14:textFill>
                  <w14:solidFill>
                    <w14:schemeClr w14:val="tx1"/>
                  </w14:solidFill>
                </w14:textFill>
              </w:rPr>
              <w:t>型）用基板玻璃组成和配方奠定基础。</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基于碱铝硅酸盐玻璃（R</w:t>
            </w:r>
            <w:r>
              <w:rPr>
                <w:rFonts w:ascii="宋体" w:hAnsi="宋体" w:eastAsia="宋体"/>
                <w:color w:val="000000" w:themeColor="text1"/>
                <w:sz w:val="24"/>
                <w:vertAlign w:val="subscript"/>
                <w14:textFill>
                  <w14:solidFill>
                    <w14:schemeClr w14:val="tx1"/>
                  </w14:solidFill>
                </w14:textFill>
              </w:rPr>
              <w:t>2</w:t>
            </w:r>
            <w:r>
              <w:rPr>
                <w:rFonts w:ascii="宋体" w:hAnsi="宋体" w:eastAsia="宋体"/>
                <w:color w:val="000000" w:themeColor="text1"/>
                <w:sz w:val="24"/>
                <w14:textFill>
                  <w14:solidFill>
                    <w14:schemeClr w14:val="tx1"/>
                  </w14:solidFill>
                </w14:textFill>
              </w:rPr>
              <w:t>O-Al</w:t>
            </w:r>
            <w:r>
              <w:rPr>
                <w:rFonts w:ascii="宋体" w:hAnsi="宋体" w:eastAsia="宋体"/>
                <w:color w:val="000000" w:themeColor="text1"/>
                <w:sz w:val="24"/>
                <w:vertAlign w:val="subscript"/>
                <w14:textFill>
                  <w14:solidFill>
                    <w14:schemeClr w14:val="tx1"/>
                  </w14:solidFill>
                </w14:textFill>
              </w:rPr>
              <w:t>2</w:t>
            </w:r>
            <w:r>
              <w:rPr>
                <w:rFonts w:ascii="宋体" w:hAnsi="宋体" w:eastAsia="宋体"/>
                <w:color w:val="000000" w:themeColor="text1"/>
                <w:sz w:val="24"/>
                <w14:textFill>
                  <w14:solidFill>
                    <w14:schemeClr w14:val="tx1"/>
                  </w14:solidFill>
                </w14:textFill>
              </w:rPr>
              <w:t>O</w:t>
            </w:r>
            <w:r>
              <w:rPr>
                <w:rFonts w:ascii="宋体" w:hAnsi="宋体" w:eastAsia="宋体"/>
                <w:color w:val="000000" w:themeColor="text1"/>
                <w:sz w:val="24"/>
                <w:vertAlign w:val="subscript"/>
                <w14:textFill>
                  <w14:solidFill>
                    <w14:schemeClr w14:val="tx1"/>
                  </w14:solidFill>
                </w14:textFill>
              </w:rPr>
              <w:t>3</w:t>
            </w:r>
            <w:r>
              <w:rPr>
                <w:rFonts w:ascii="宋体" w:hAnsi="宋体" w:eastAsia="宋体"/>
                <w:color w:val="000000" w:themeColor="text1"/>
                <w:sz w:val="24"/>
                <w14:textFill>
                  <w14:solidFill>
                    <w14:schemeClr w14:val="tx1"/>
                  </w14:solidFill>
                </w14:textFill>
              </w:rPr>
              <w:t>-SiO</w:t>
            </w:r>
            <w:r>
              <w:rPr>
                <w:rFonts w:ascii="宋体" w:hAnsi="宋体" w:eastAsia="宋体"/>
                <w:color w:val="000000" w:themeColor="text1"/>
                <w:sz w:val="24"/>
                <w:vertAlign w:val="subscript"/>
                <w14:textFill>
                  <w14:solidFill>
                    <w14:schemeClr w14:val="tx1"/>
                  </w14:solidFill>
                </w14:textFill>
              </w:rPr>
              <w:t>2</w:t>
            </w:r>
            <w:r>
              <w:rPr>
                <w:rFonts w:hint="eastAsia" w:ascii="宋体" w:hAnsi="宋体" w:eastAsia="宋体"/>
                <w:color w:val="000000" w:themeColor="text1"/>
                <w:sz w:val="24"/>
                <w14:textFill>
                  <w14:solidFill>
                    <w14:schemeClr w14:val="tx1"/>
                  </w14:solidFill>
                </w14:textFill>
              </w:rPr>
              <w:t>）成分在玻璃维网络中的作用，可将其分为网络形成体、中间体和网络外体。SiO</w:t>
            </w:r>
            <w:r>
              <w:rPr>
                <w:rFonts w:ascii="宋体" w:hAnsi="宋体" w:eastAsia="宋体"/>
                <w:color w:val="000000" w:themeColor="text1"/>
                <w:sz w:val="24"/>
                <w:vertAlign w:val="subscript"/>
                <w14:textFill>
                  <w14:solidFill>
                    <w14:schemeClr w14:val="tx1"/>
                  </w14:solidFill>
                </w14:textFill>
              </w:rPr>
              <w:t>2</w:t>
            </w:r>
            <w:r>
              <w:rPr>
                <w:rFonts w:hint="eastAsia" w:ascii="宋体" w:hAnsi="宋体" w:eastAsia="宋体"/>
                <w:color w:val="000000" w:themeColor="text1"/>
                <w:sz w:val="24"/>
                <w14:textFill>
                  <w14:solidFill>
                    <w14:schemeClr w14:val="tx1"/>
                  </w14:solidFill>
                </w14:textFill>
              </w:rPr>
              <w:t>为网络形成体，</w:t>
            </w:r>
            <w:r>
              <w:rPr>
                <w:rFonts w:ascii="宋体" w:hAnsi="宋体" w:eastAsia="宋体"/>
                <w:color w:val="000000" w:themeColor="text1"/>
                <w:sz w:val="24"/>
                <w14:textFill>
                  <w14:solidFill>
                    <w14:schemeClr w14:val="tx1"/>
                  </w14:solidFill>
                </w14:textFill>
              </w:rPr>
              <w:t>Al</w:t>
            </w:r>
            <w:r>
              <w:rPr>
                <w:rFonts w:ascii="宋体" w:hAnsi="宋体" w:eastAsia="宋体"/>
                <w:color w:val="000000" w:themeColor="text1"/>
                <w:sz w:val="24"/>
                <w:vertAlign w:val="subscript"/>
                <w14:textFill>
                  <w14:solidFill>
                    <w14:schemeClr w14:val="tx1"/>
                  </w14:solidFill>
                </w14:textFill>
              </w:rPr>
              <w:t>2</w:t>
            </w:r>
            <w:r>
              <w:rPr>
                <w:rFonts w:ascii="宋体" w:hAnsi="宋体" w:eastAsia="宋体"/>
                <w:color w:val="000000" w:themeColor="text1"/>
                <w:sz w:val="24"/>
                <w14:textFill>
                  <w14:solidFill>
                    <w14:schemeClr w14:val="tx1"/>
                  </w14:solidFill>
                </w14:textFill>
              </w:rPr>
              <w:t>O</w:t>
            </w:r>
            <w:r>
              <w:rPr>
                <w:rFonts w:ascii="宋体" w:hAnsi="宋体" w:eastAsia="宋体"/>
                <w:color w:val="000000" w:themeColor="text1"/>
                <w:sz w:val="24"/>
                <w:vertAlign w:val="subscript"/>
                <w14:textFill>
                  <w14:solidFill>
                    <w14:schemeClr w14:val="tx1"/>
                  </w14:solidFill>
                </w14:textFill>
              </w:rPr>
              <w:t>3</w:t>
            </w:r>
            <w:r>
              <w:rPr>
                <w:rFonts w:hint="eastAsia" w:ascii="宋体" w:hAnsi="宋体" w:eastAsia="宋体"/>
                <w:color w:val="000000" w:themeColor="text1"/>
                <w:sz w:val="24"/>
                <w14:textFill>
                  <w14:solidFill>
                    <w14:schemeClr w14:val="tx1"/>
                  </w14:solidFill>
                </w14:textFill>
              </w:rPr>
              <w:t>为中间体，R</w:t>
            </w:r>
            <w:r>
              <w:rPr>
                <w:rFonts w:ascii="宋体" w:hAnsi="宋体" w:eastAsia="宋体"/>
                <w:color w:val="000000" w:themeColor="text1"/>
                <w:sz w:val="24"/>
                <w:vertAlign w:val="subscript"/>
                <w14:textFill>
                  <w14:solidFill>
                    <w14:schemeClr w14:val="tx1"/>
                  </w14:solidFill>
                </w14:textFill>
              </w:rPr>
              <w:t>2</w:t>
            </w:r>
            <w:r>
              <w:rPr>
                <w:rFonts w:ascii="宋体" w:hAnsi="宋体" w:eastAsia="宋体"/>
                <w:color w:val="000000" w:themeColor="text1"/>
                <w:sz w:val="24"/>
                <w14:textFill>
                  <w14:solidFill>
                    <w14:schemeClr w14:val="tx1"/>
                  </w14:solidFill>
                </w14:textFill>
              </w:rPr>
              <w:t>O</w:t>
            </w:r>
            <w:r>
              <w:rPr>
                <w:rFonts w:hint="eastAsia" w:ascii="宋体" w:hAnsi="宋体" w:eastAsia="宋体"/>
                <w:color w:val="000000" w:themeColor="text1"/>
                <w:sz w:val="24"/>
                <w14:textFill>
                  <w14:solidFill>
                    <w14:schemeClr w14:val="tx1"/>
                  </w14:solidFill>
                </w14:textFill>
              </w:rPr>
              <w:t>、</w:t>
            </w:r>
            <w:r>
              <w:rPr>
                <w:rFonts w:ascii="宋体" w:hAnsi="宋体" w:eastAsia="宋体"/>
                <w:color w:val="000000" w:themeColor="text1"/>
                <w:sz w:val="24"/>
                <w14:textFill>
                  <w14:solidFill>
                    <w14:schemeClr w14:val="tx1"/>
                  </w14:solidFill>
                </w14:textFill>
              </w:rPr>
              <w:t>RO</w:t>
            </w:r>
            <w:r>
              <w:rPr>
                <w:rFonts w:hint="eastAsia" w:ascii="宋体" w:hAnsi="宋体" w:eastAsia="宋体"/>
                <w:color w:val="000000" w:themeColor="text1"/>
                <w:sz w:val="24"/>
                <w14:textFill>
                  <w14:solidFill>
                    <w14:schemeClr w14:val="tx1"/>
                  </w14:solidFill>
                </w14:textFill>
              </w:rPr>
              <w:t>、R</w:t>
            </w:r>
            <w:r>
              <w:rPr>
                <w:rFonts w:ascii="宋体" w:hAnsi="宋体" w:eastAsia="宋体"/>
                <w:color w:val="000000" w:themeColor="text1"/>
                <w:sz w:val="24"/>
                <w14:textFill>
                  <w14:solidFill>
                    <w14:schemeClr w14:val="tx1"/>
                  </w14:solidFill>
                </w14:textFill>
              </w:rPr>
              <w:t>,O</w:t>
            </w:r>
            <w:r>
              <w:rPr>
                <w:rFonts w:hint="eastAsia" w:ascii="宋体" w:hAnsi="宋体" w:eastAsia="宋体"/>
                <w:color w:val="000000" w:themeColor="text1"/>
                <w:sz w:val="24"/>
                <w14:textFill>
                  <w14:solidFill>
                    <w14:schemeClr w14:val="tx1"/>
                  </w14:solidFill>
                </w14:textFill>
              </w:rPr>
              <w:t>、</w:t>
            </w:r>
            <w:r>
              <w:rPr>
                <w:rFonts w:ascii="宋体" w:hAnsi="宋体" w:eastAsia="宋体"/>
                <w:color w:val="000000" w:themeColor="text1"/>
                <w:sz w:val="24"/>
                <w14:textFill>
                  <w14:solidFill>
                    <w14:schemeClr w14:val="tx1"/>
                  </w14:solidFill>
                </w14:textFill>
              </w:rPr>
              <w:t>R</w:t>
            </w:r>
            <w:r>
              <w:rPr>
                <w:rFonts w:ascii="宋体" w:hAnsi="宋体" w:eastAsia="宋体"/>
                <w:color w:val="000000" w:themeColor="text1"/>
                <w:sz w:val="24"/>
                <w:vertAlign w:val="subscript"/>
                <w14:textFill>
                  <w14:solidFill>
                    <w14:schemeClr w14:val="tx1"/>
                  </w14:solidFill>
                </w14:textFill>
              </w:rPr>
              <w:t>2</w:t>
            </w:r>
            <w:r>
              <w:rPr>
                <w:rFonts w:ascii="宋体" w:hAnsi="宋体" w:eastAsia="宋体"/>
                <w:color w:val="000000" w:themeColor="text1"/>
                <w:sz w:val="24"/>
                <w14:textFill>
                  <w14:solidFill>
                    <w14:schemeClr w14:val="tx1"/>
                  </w14:solidFill>
                </w14:textFill>
              </w:rPr>
              <w:t>O</w:t>
            </w:r>
            <w:r>
              <w:rPr>
                <w:rFonts w:ascii="宋体" w:hAnsi="宋体" w:eastAsia="宋体"/>
                <w:color w:val="000000" w:themeColor="text1"/>
                <w:sz w:val="24"/>
                <w:vertAlign w:val="subscript"/>
                <w14:textFill>
                  <w14:solidFill>
                    <w14:schemeClr w14:val="tx1"/>
                  </w14:solidFill>
                </w14:textFill>
              </w:rPr>
              <w:t>3</w:t>
            </w:r>
            <w:r>
              <w:rPr>
                <w:rFonts w:hint="eastAsia" w:ascii="宋体" w:hAnsi="宋体" w:eastAsia="宋体"/>
                <w:color w:val="000000" w:themeColor="text1"/>
                <w:sz w:val="24"/>
                <w14:textFill>
                  <w14:solidFill>
                    <w14:schemeClr w14:val="tx1"/>
                  </w14:solidFill>
                </w14:textFill>
              </w:rPr>
              <w:t>、</w:t>
            </w:r>
            <w:r>
              <w:rPr>
                <w:rFonts w:ascii="宋体" w:hAnsi="宋体" w:eastAsia="宋体"/>
                <w:color w:val="000000" w:themeColor="text1"/>
                <w:sz w:val="24"/>
                <w14:textFill>
                  <w14:solidFill>
                    <w14:schemeClr w14:val="tx1"/>
                  </w14:solidFill>
                </w14:textFill>
              </w:rPr>
              <w:t>RO</w:t>
            </w:r>
            <w:r>
              <w:rPr>
                <w:rFonts w:ascii="宋体" w:hAnsi="宋体" w:eastAsia="宋体"/>
                <w:color w:val="000000" w:themeColor="text1"/>
                <w:sz w:val="24"/>
                <w:vertAlign w:val="subscript"/>
                <w14:textFill>
                  <w14:solidFill>
                    <w14:schemeClr w14:val="tx1"/>
                  </w14:solidFill>
                </w14:textFill>
              </w:rPr>
              <w:t>2</w:t>
            </w:r>
            <w:r>
              <w:rPr>
                <w:rFonts w:hint="eastAsia" w:ascii="宋体" w:hAnsi="宋体" w:eastAsia="宋体"/>
                <w:color w:val="000000" w:themeColor="text1"/>
                <w:sz w:val="24"/>
                <w14:textFill>
                  <w14:solidFill>
                    <w14:schemeClr w14:val="tx1"/>
                  </w14:solidFill>
                </w14:textFill>
              </w:rPr>
              <w:t>等为网络外体，利用玻璃建合度R调控方案，控制R小于</w:t>
            </w:r>
            <w:r>
              <w:rPr>
                <w:rFonts w:ascii="宋体" w:hAnsi="宋体" w:eastAsia="宋体"/>
                <w:color w:val="000000" w:themeColor="text1"/>
                <w:sz w:val="24"/>
                <w14:textFill>
                  <w14:solidFill>
                    <w14:schemeClr w14:val="tx1"/>
                  </w14:solidFill>
                </w14:textFill>
              </w:rPr>
              <w:t>2.2</w:t>
            </w:r>
            <w:r>
              <w:rPr>
                <w:rFonts w:hint="eastAsia" w:ascii="宋体" w:hAnsi="宋体" w:eastAsia="宋体"/>
                <w:color w:val="000000" w:themeColor="text1"/>
                <w:sz w:val="24"/>
                <w14:textFill>
                  <w14:solidFill>
                    <w14:schemeClr w14:val="tx1"/>
                  </w14:solidFill>
                </w14:textFill>
              </w:rPr>
              <w:t>，在满足性能条件下，玻璃结构处于最佳。</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2</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eastAsia="宋体"/>
                <w:color w:val="000000" w:themeColor="text1"/>
                <w:sz w:val="24"/>
                <w14:textFill>
                  <w14:solidFill>
                    <w14:schemeClr w14:val="tx1"/>
                  </w14:solidFill>
                </w14:textFill>
              </w:rPr>
              <w:t>揭示II副族氧化物（ZnO）对液晶显示（TN/</w:t>
            </w:r>
            <w:r>
              <w:rPr>
                <w:rFonts w:ascii="宋体" w:hAnsi="宋体" w:eastAsia="宋体"/>
                <w:color w:val="000000" w:themeColor="text1"/>
                <w:sz w:val="24"/>
                <w14:textFill>
                  <w14:solidFill>
                    <w14:schemeClr w14:val="tx1"/>
                  </w14:solidFill>
                </w14:textFill>
              </w:rPr>
              <w:t>STN</w:t>
            </w:r>
            <w:r>
              <w:rPr>
                <w:rFonts w:hint="eastAsia" w:ascii="宋体" w:hAnsi="宋体" w:eastAsia="宋体"/>
                <w:color w:val="000000" w:themeColor="text1"/>
                <w:sz w:val="24"/>
                <w14:textFill>
                  <w14:solidFill>
                    <w14:schemeClr w14:val="tx1"/>
                  </w14:solidFill>
                </w14:textFill>
              </w:rPr>
              <w:t>）基板玻璃理化性能和工艺性能影响机理，促进综合性能提升与改进。</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基于技术需求的两方面</w:t>
            </w:r>
            <w:r>
              <w:rPr>
                <w:rFonts w:ascii="宋体" w:hAnsi="宋体" w:eastAsia="宋体"/>
                <w:color w:val="000000" w:themeColor="text1"/>
                <w:sz w:val="24"/>
                <w14:textFill>
                  <w14:solidFill>
                    <w14:schemeClr w14:val="tx1"/>
                  </w14:solidFill>
                </w14:textFill>
              </w:rPr>
              <w:t>：1）如何获取一种同时兼具优异熔化、澄清和成型特性以及优异力学性能的碱铝硅酸盐玻璃体系；2）</w:t>
            </w:r>
            <w:r>
              <w:rPr>
                <w:rFonts w:hint="eastAsia" w:ascii="宋体" w:hAnsi="宋体" w:eastAsia="宋体"/>
                <w:color w:val="000000" w:themeColor="text1"/>
                <w:sz w:val="24"/>
                <w14:textFill>
                  <w14:solidFill>
                    <w14:schemeClr w14:val="tx1"/>
                  </w14:solidFill>
                </w14:textFill>
              </w:rPr>
              <w:t>解决</w:t>
            </w:r>
            <w:r>
              <w:rPr>
                <w:rFonts w:ascii="宋体" w:hAnsi="宋体" w:eastAsia="宋体"/>
                <w:color w:val="000000" w:themeColor="text1"/>
                <w:sz w:val="24"/>
                <w14:textFill>
                  <w14:solidFill>
                    <w14:schemeClr w14:val="tx1"/>
                  </w14:solidFill>
                </w14:textFill>
              </w:rPr>
              <w:t>增加氧化铝</w:t>
            </w:r>
            <w:r>
              <w:rPr>
                <w:rFonts w:hint="eastAsia" w:ascii="宋体" w:hAnsi="宋体" w:eastAsia="宋体"/>
                <w:color w:val="000000" w:themeColor="text1"/>
                <w:sz w:val="24"/>
                <w14:textFill>
                  <w14:solidFill>
                    <w14:schemeClr w14:val="tx1"/>
                  </w14:solidFill>
                </w14:textFill>
              </w:rPr>
              <w:t>导致</w:t>
            </w:r>
            <w:r>
              <w:rPr>
                <w:rFonts w:ascii="宋体" w:hAnsi="宋体" w:eastAsia="宋体"/>
                <w:color w:val="000000" w:themeColor="text1"/>
                <w:sz w:val="24"/>
                <w14:textFill>
                  <w14:solidFill>
                    <w14:schemeClr w14:val="tx1"/>
                  </w14:solidFill>
                </w14:textFill>
              </w:rPr>
              <w:t>熔化、澄清效果差</w:t>
            </w:r>
            <w:r>
              <w:rPr>
                <w:rFonts w:hint="eastAsia" w:ascii="宋体" w:hAnsi="宋体" w:eastAsia="宋体"/>
                <w:color w:val="000000" w:themeColor="text1"/>
                <w:sz w:val="24"/>
                <w14:textFill>
                  <w14:solidFill>
                    <w14:schemeClr w14:val="tx1"/>
                  </w14:solidFill>
                </w14:textFill>
              </w:rPr>
              <w:t>，</w:t>
            </w:r>
            <w:r>
              <w:rPr>
                <w:rFonts w:ascii="宋体" w:hAnsi="宋体" w:eastAsia="宋体"/>
                <w:color w:val="000000" w:themeColor="text1"/>
                <w:sz w:val="24"/>
                <w14:textFill>
                  <w14:solidFill>
                    <w14:schemeClr w14:val="tx1"/>
                  </w14:solidFill>
                </w14:textFill>
              </w:rPr>
              <w:t>增</w:t>
            </w:r>
            <w:r>
              <w:rPr>
                <w:rFonts w:hint="eastAsia" w:ascii="宋体" w:hAnsi="宋体" w:eastAsia="宋体"/>
                <w:color w:val="000000" w:themeColor="text1"/>
                <w:sz w:val="24"/>
                <w14:textFill>
                  <w14:solidFill>
                    <w14:schemeClr w14:val="tx1"/>
                  </w14:solidFill>
                </w14:textFill>
              </w:rPr>
              <w:t>加</w:t>
            </w:r>
            <w:r>
              <w:rPr>
                <w:rFonts w:ascii="宋体" w:hAnsi="宋体" w:eastAsia="宋体"/>
                <w:color w:val="000000" w:themeColor="text1"/>
                <w:sz w:val="24"/>
                <w14:textFill>
                  <w14:solidFill>
                    <w14:schemeClr w14:val="tx1"/>
                  </w14:solidFill>
                </w14:textFill>
              </w:rPr>
              <w:t>碱金属氧化物虽然可提高熔化效果，但是会制约</w:t>
            </w:r>
            <w:r>
              <w:rPr>
                <w:rFonts w:hint="eastAsia" w:ascii="宋体" w:hAnsi="宋体" w:eastAsia="宋体"/>
                <w:color w:val="000000" w:themeColor="text1"/>
                <w:sz w:val="24"/>
                <w14:textFill>
                  <w14:solidFill>
                    <w14:schemeClr w14:val="tx1"/>
                  </w14:solidFill>
                </w14:textFill>
              </w:rPr>
              <w:t>电绝缘和介电损耗，项目拟通过降低碱金属适量引入II副族氧化物（ZnO）方案。</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eastAsia="宋体"/>
                <w:color w:val="000000" w:themeColor="text1"/>
                <w:sz w:val="24"/>
                <w14:textFill>
                  <w14:solidFill>
                    <w14:schemeClr w14:val="tx1"/>
                  </w14:solidFill>
                </w14:textFill>
              </w:rPr>
              <w:t>开发含有氧化硼的新型液晶显示用基板玻璃，有效结合ZnO及MgO，降低制备液晶显示用基板玻璃的难度，提升和改进浮法渗锡影响。</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浮法成形对于基板玻璃而言属于高效低成本制造方式，但是熔融玻璃液经过锡槽摊平展开时，玻璃熔体与锡液接触，造成锡氧化生成离子渗入玻璃表面，甚至锡饱和气挥发沉积在玻璃板上表面，影响玻璃电绝缘性，项目利用配合料及熔化Redox调节方法和工艺优化方式进行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766"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技术攻关后希望达到的预期技术目标</w:t>
            </w:r>
          </w:p>
        </w:tc>
        <w:tc>
          <w:tcPr>
            <w:tcW w:w="8459"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基板玻璃</w:t>
            </w:r>
            <w:r>
              <w:rPr>
                <w:rFonts w:hint="eastAsia" w:ascii="宋体" w:hAnsi="宋体" w:eastAsia="宋体"/>
                <w:color w:val="000000" w:themeColor="text1"/>
                <w:sz w:val="24"/>
                <w14:textFill>
                  <w14:solidFill>
                    <w14:schemeClr w14:val="tx1"/>
                  </w14:solidFill>
                </w14:textFill>
              </w:rPr>
              <w:t>外观质量、表面平整度及相关理化性能是决定TN-LCD及STN</w:t>
            </w:r>
            <w:r>
              <w:rPr>
                <w:rFonts w:ascii="宋体" w:hAnsi="宋体" w:eastAsia="宋体"/>
                <w:color w:val="000000" w:themeColor="text1"/>
                <w:sz w:val="24"/>
                <w14:textFill>
                  <w14:solidFill>
                    <w14:schemeClr w14:val="tx1"/>
                  </w14:solidFill>
                </w14:textFill>
              </w:rPr>
              <w:t>-LCD</w:t>
            </w:r>
            <w:r>
              <w:rPr>
                <w:rFonts w:hint="eastAsia" w:ascii="宋体" w:hAnsi="宋体" w:eastAsia="宋体"/>
                <w:color w:val="000000" w:themeColor="text1"/>
                <w:sz w:val="24"/>
                <w14:textFill>
                  <w14:solidFill>
                    <w14:schemeClr w14:val="tx1"/>
                  </w14:solidFill>
                </w14:textFill>
              </w:rPr>
              <w:t>质量的关键影响因素。目前，我国依然沿用2</w:t>
            </w:r>
            <w:r>
              <w:rPr>
                <w:rFonts w:ascii="宋体" w:hAnsi="宋体" w:eastAsia="宋体"/>
                <w:color w:val="000000" w:themeColor="text1"/>
                <w:sz w:val="24"/>
                <w14:textFill>
                  <w14:solidFill>
                    <w14:schemeClr w14:val="tx1"/>
                  </w14:solidFill>
                </w14:textFill>
              </w:rPr>
              <w:t>002</w:t>
            </w:r>
            <w:r>
              <w:rPr>
                <w:rFonts w:hint="eastAsia" w:ascii="宋体" w:hAnsi="宋体" w:eastAsia="宋体"/>
                <w:color w:val="000000" w:themeColor="text1"/>
                <w:sz w:val="24"/>
                <w14:textFill>
                  <w14:solidFill>
                    <w14:schemeClr w14:val="tx1"/>
                  </w14:solidFill>
                </w14:textFill>
              </w:rPr>
              <w:t>年发布的国家标准GB/T</w:t>
            </w:r>
            <w:r>
              <w:rPr>
                <w:rFonts w:ascii="宋体" w:hAnsi="宋体" w:eastAsia="宋体"/>
                <w:color w:val="000000" w:themeColor="text1"/>
                <w:sz w:val="24"/>
                <w14:textFill>
                  <w14:solidFill>
                    <w14:schemeClr w14:val="tx1"/>
                  </w14:solidFill>
                </w14:textFill>
              </w:rPr>
              <w:t xml:space="preserve"> 18680 </w:t>
            </w:r>
            <w:r>
              <w:rPr>
                <w:rFonts w:hint="eastAsia" w:ascii="宋体" w:hAnsi="宋体" w:eastAsia="宋体"/>
                <w:color w:val="000000" w:themeColor="text1"/>
                <w:sz w:val="24"/>
                <w14:textFill>
                  <w14:solidFill>
                    <w14:schemeClr w14:val="tx1"/>
                  </w14:solidFill>
                </w14:textFill>
              </w:rPr>
              <w:t>《液晶显示用氧化铟锡透明导电玻璃》，随着TN-LCD及STN</w:t>
            </w:r>
            <w:r>
              <w:rPr>
                <w:rFonts w:ascii="宋体" w:hAnsi="宋体" w:eastAsia="宋体"/>
                <w:color w:val="000000" w:themeColor="text1"/>
                <w:sz w:val="24"/>
                <w14:textFill>
                  <w14:solidFill>
                    <w14:schemeClr w14:val="tx1"/>
                  </w14:solidFill>
                </w14:textFill>
              </w:rPr>
              <w:t>-LCD</w:t>
            </w:r>
            <w:r>
              <w:rPr>
                <w:rFonts w:hint="eastAsia" w:ascii="宋体" w:hAnsi="宋体" w:eastAsia="宋体"/>
                <w:color w:val="000000" w:themeColor="text1"/>
                <w:sz w:val="24"/>
                <w14:textFill>
                  <w14:solidFill>
                    <w14:schemeClr w14:val="tx1"/>
                  </w14:solidFill>
                </w14:textFill>
              </w:rPr>
              <w:t>显示器件的大型化与精细化制造，传统3</w:t>
            </w:r>
            <w:r>
              <w:rPr>
                <w:rFonts w:ascii="宋体" w:hAnsi="宋体" w:eastAsia="宋体"/>
                <w:color w:val="000000" w:themeColor="text1"/>
                <w:sz w:val="24"/>
                <w14:textFill>
                  <w14:solidFill>
                    <w14:schemeClr w14:val="tx1"/>
                  </w14:solidFill>
                </w14:textFill>
              </w:rPr>
              <w:t>56mm</w:t>
            </w:r>
            <w:r>
              <w:rPr>
                <w:rFonts w:hint="eastAsia" w:ascii="宋体" w:hAnsi="宋体" w:eastAsia="宋体"/>
                <w:color w:val="000000" w:themeColor="text1"/>
                <w:sz w:val="24"/>
                <w14:textFill>
                  <w14:solidFill>
                    <w14:schemeClr w14:val="tx1"/>
                  </w14:solidFill>
                </w14:textFill>
              </w:rPr>
              <w:t>*</w:t>
            </w:r>
            <w:r>
              <w:rPr>
                <w:rFonts w:ascii="宋体" w:hAnsi="宋体" w:eastAsia="宋体"/>
                <w:color w:val="000000" w:themeColor="text1"/>
                <w:sz w:val="24"/>
                <w14:textFill>
                  <w14:solidFill>
                    <w14:schemeClr w14:val="tx1"/>
                  </w14:solidFill>
                </w14:textFill>
              </w:rPr>
              <w:t>356mm</w:t>
            </w:r>
            <w:r>
              <w:rPr>
                <w:rFonts w:hint="eastAsia" w:ascii="宋体" w:hAnsi="宋体" w:eastAsia="宋体"/>
                <w:color w:val="000000" w:themeColor="text1"/>
                <w:sz w:val="24"/>
                <w14:textFill>
                  <w14:solidFill>
                    <w14:schemeClr w14:val="tx1"/>
                  </w14:solidFill>
                </w14:textFill>
              </w:rPr>
              <w:t>小规格液晶显示器制造越来越少，逐步向G5大规格发展，随着尺寸规格增大显示不良品增多，质量退化变差。</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因此提升改进TN-LCD及STN-LCD基板玻璃成为必然，质量要求如下：</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ascii="宋体" w:hAnsi="宋体" w:eastAsia="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w:t>
            </w:r>
            <w:r>
              <w:rPr>
                <w:rFonts w:ascii="宋体" w:hAnsi="宋体" w:eastAsia="宋体"/>
                <w:color w:val="000000" w:themeColor="text1"/>
                <w:sz w:val="24"/>
                <w14:textFill>
                  <w14:solidFill>
                    <w14:schemeClr w14:val="tx1"/>
                  </w14:solidFill>
                </w14:textFill>
              </w:rPr>
              <w:t>产品厚度：0.7-1.3mm；</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ascii="宋体" w:hAnsi="宋体" w:eastAsia="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2.</w:t>
            </w:r>
            <w:r>
              <w:rPr>
                <w:rFonts w:ascii="宋体" w:hAnsi="宋体" w:eastAsia="宋体"/>
                <w:color w:val="000000" w:themeColor="text1"/>
                <w:sz w:val="24"/>
                <w14:textFill>
                  <w14:solidFill>
                    <w14:schemeClr w14:val="tx1"/>
                  </w14:solidFill>
                </w14:textFill>
              </w:rPr>
              <w:t>厚度偏差：≤±0.20mm；</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ascii="宋体" w:hAnsi="宋体" w:eastAsia="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w:t>
            </w:r>
            <w:r>
              <w:rPr>
                <w:rFonts w:ascii="宋体" w:hAnsi="宋体" w:eastAsia="宋体"/>
                <w:color w:val="000000" w:themeColor="text1"/>
                <w:sz w:val="24"/>
                <w14:textFill>
                  <w14:solidFill>
                    <w14:schemeClr w14:val="tx1"/>
                  </w14:solidFill>
                </w14:textFill>
              </w:rPr>
              <w:t>点缺陷及数量：大于100微米，小于5个（G5规格板）；</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ascii="宋体" w:hAnsi="宋体" w:eastAsia="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4.</w:t>
            </w:r>
            <w:r>
              <w:rPr>
                <w:rFonts w:ascii="宋体" w:hAnsi="宋体" w:eastAsia="宋体"/>
                <w:color w:val="000000" w:themeColor="text1"/>
                <w:sz w:val="24"/>
                <w14:textFill>
                  <w14:solidFill>
                    <w14:schemeClr w14:val="tx1"/>
                  </w14:solidFill>
                </w14:textFill>
              </w:rPr>
              <w:t>线缺陷及数量：线宽10-30微米，长度小于1mm，小于5个（G5规格板）；</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ascii="宋体" w:hAnsi="宋体" w:eastAsia="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5.</w:t>
            </w:r>
            <w:r>
              <w:rPr>
                <w:rFonts w:ascii="宋体" w:hAnsi="宋体" w:eastAsia="宋体"/>
                <w:color w:val="000000" w:themeColor="text1"/>
                <w:sz w:val="24"/>
                <w14:textFill>
                  <w14:solidFill>
                    <w14:schemeClr w14:val="tx1"/>
                  </w14:solidFill>
                </w14:textFill>
              </w:rPr>
              <w:t>弹性模量：≥68 GPa；</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ascii="宋体" w:hAnsi="宋体" w:eastAsia="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6.</w:t>
            </w:r>
            <w:r>
              <w:rPr>
                <w:rFonts w:ascii="宋体" w:hAnsi="宋体" w:eastAsia="宋体"/>
                <w:color w:val="000000" w:themeColor="text1"/>
                <w:sz w:val="24"/>
                <w14:textFill>
                  <w14:solidFill>
                    <w14:schemeClr w14:val="tx1"/>
                  </w14:solidFill>
                </w14:textFill>
              </w:rPr>
              <w:t>表面划伤阈值：≥1.3 N；</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7</w:t>
            </w:r>
            <w:r>
              <w:rPr>
                <w:rFonts w:hint="eastAsia" w:ascii="宋体" w:hAnsi="宋体"/>
                <w:color w:val="000000" w:themeColor="text1"/>
                <w:sz w:val="24"/>
                <w:lang w:val="en-US" w:eastAsia="zh-CN"/>
                <w14:textFill>
                  <w14:solidFill>
                    <w14:schemeClr w14:val="tx1"/>
                  </w14:solidFill>
                </w14:textFill>
              </w:rPr>
              <w:t>.</w:t>
            </w:r>
            <w:r>
              <w:rPr>
                <w:rFonts w:ascii="宋体" w:hAnsi="宋体" w:eastAsia="宋体"/>
                <w:color w:val="000000" w:themeColor="text1"/>
                <w:sz w:val="24"/>
                <w14:textFill>
                  <w14:solidFill>
                    <w14:schemeClr w14:val="tx1"/>
                  </w14:solidFill>
                </w14:textFill>
              </w:rPr>
              <w:t>表面电阻率：</w:t>
            </w:r>
            <w:r>
              <w:rPr>
                <w:rFonts w:hint="eastAsia" w:ascii="宋体" w:hAnsi="宋体" w:eastAsia="宋体"/>
                <w:color w:val="000000" w:themeColor="text1"/>
                <w:sz w:val="24"/>
                <w14:textFill>
                  <w14:solidFill>
                    <w14:schemeClr w14:val="tx1"/>
                  </w14:solidFill>
                </w14:textFill>
              </w:rPr>
              <w:t>≤</w:t>
            </w:r>
            <w:r>
              <w:rPr>
                <w:rFonts w:ascii="宋体" w:hAnsi="宋体" w:eastAsia="宋体"/>
                <w:color w:val="000000" w:themeColor="text1"/>
                <w:sz w:val="24"/>
                <w14:textFill>
                  <w14:solidFill>
                    <w14:schemeClr w14:val="tx1"/>
                  </w14:solidFill>
                </w14:textFill>
              </w:rPr>
              <w:t>10</w:t>
            </w:r>
            <w:r>
              <w:rPr>
                <w:rFonts w:ascii="宋体" w:hAnsi="宋体" w:eastAsia="宋体"/>
                <w:color w:val="000000" w:themeColor="text1"/>
                <w:sz w:val="24"/>
                <w:vertAlign w:val="superscript"/>
                <w14:textFill>
                  <w14:solidFill>
                    <w14:schemeClr w14:val="tx1"/>
                  </w14:solidFill>
                </w14:textFill>
              </w:rPr>
              <w:t>14.5</w:t>
            </w:r>
            <w:r>
              <w:rPr>
                <w:rFonts w:ascii="宋体" w:hAnsi="宋体" w:eastAsia="宋体"/>
                <w:color w:val="000000" w:themeColor="text1"/>
                <w:sz w:val="24"/>
                <w14:textFill>
                  <w14:solidFill>
                    <w14:schemeClr w14:val="tx1"/>
                  </w14:solidFill>
                </w14:textFill>
              </w:rPr>
              <w:t>Ω∙cm；</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8</w:t>
            </w:r>
            <w:r>
              <w:rPr>
                <w:rFonts w:hint="eastAsia" w:ascii="宋体" w:hAnsi="宋体"/>
                <w:color w:val="000000" w:themeColor="text1"/>
                <w:sz w:val="24"/>
                <w:lang w:val="en-US" w:eastAsia="zh-CN"/>
                <w14:textFill>
                  <w14:solidFill>
                    <w14:schemeClr w14:val="tx1"/>
                  </w14:solidFill>
                </w14:textFill>
              </w:rPr>
              <w:t>.</w:t>
            </w:r>
            <w:r>
              <w:rPr>
                <w:rFonts w:ascii="宋体" w:hAnsi="宋体" w:eastAsia="宋体"/>
                <w:color w:val="000000" w:themeColor="text1"/>
                <w:sz w:val="24"/>
                <w14:textFill>
                  <w14:solidFill>
                    <w14:schemeClr w14:val="tx1"/>
                  </w14:solidFill>
                </w14:textFill>
              </w:rPr>
              <w:t>表面波纹度：≤0.20μm/20mm。</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textAlignment w:val="auto"/>
              <w:outlineLvl w:val="9"/>
            </w:pPr>
            <w:r>
              <w:rPr>
                <w:rFonts w:ascii="宋体" w:hAnsi="宋体" w:eastAsia="宋体"/>
                <w:color w:val="000000" w:themeColor="text1"/>
                <w:sz w:val="24"/>
                <w14:textFill>
                  <w14:solidFill>
                    <w14:schemeClr w14:val="tx1"/>
                  </w14:solidFill>
                </w14:textFill>
              </w:rPr>
              <w:t>9</w:t>
            </w:r>
            <w:r>
              <w:rPr>
                <w:rFonts w:hint="eastAsia" w:ascii="宋体" w:hAnsi="宋体"/>
                <w:color w:val="000000" w:themeColor="text1"/>
                <w:sz w:val="24"/>
                <w:lang w:val="en-US" w:eastAsia="zh-CN"/>
                <w14:textFill>
                  <w14:solidFill>
                    <w14:schemeClr w14:val="tx1"/>
                  </w14:solidFill>
                </w14:textFill>
              </w:rPr>
              <w:t>.</w:t>
            </w:r>
            <w:r>
              <w:rPr>
                <w:rFonts w:ascii="宋体" w:hAnsi="宋体" w:eastAsia="宋体"/>
                <w:color w:val="000000" w:themeColor="text1"/>
                <w:sz w:val="24"/>
                <w14:textFill>
                  <w14:solidFill>
                    <w14:schemeClr w14:val="tx1"/>
                  </w14:solidFill>
                </w14:textFill>
              </w:rPr>
              <w:t>专利成果：≥1项。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时限要求</w:t>
            </w:r>
          </w:p>
        </w:tc>
        <w:tc>
          <w:tcPr>
            <w:tcW w:w="8459" w:type="dxa"/>
            <w:gridSpan w:val="9"/>
            <w:shd w:val="clear" w:color="auto" w:fill="FFFFFF"/>
            <w:vAlign w:val="center"/>
          </w:tcPr>
          <w:p>
            <w:pPr>
              <w:pStyle w:val="2"/>
              <w:keepNext w:val="0"/>
              <w:keepLines w:val="0"/>
              <w:pageBreakBefore w:val="0"/>
              <w:widowControl w:val="0"/>
              <w:kinsoku/>
              <w:wordWrap/>
              <w:overflowPunct/>
              <w:topLinePunct w:val="0"/>
              <w:autoSpaceDE/>
              <w:autoSpaceDN/>
              <w:bidi w:val="0"/>
              <w:adjustRightInd/>
              <w:snapToGrid/>
              <w:spacing w:after="0" w:afterLines="0" w:line="440" w:lineRule="exact"/>
              <w:ind w:left="0" w:leftChars="0" w:right="0" w:rightChars="0" w:firstLine="480" w:firstLineChars="200"/>
              <w:jc w:val="both"/>
              <w:textAlignment w:val="auto"/>
              <w:outlineLvl w:val="9"/>
            </w:pPr>
            <w:r>
              <w:rPr>
                <w:rFonts w:hint="eastAsia" w:ascii="宋体" w:hAnsi="宋体"/>
                <w:color w:val="000000" w:themeColor="text1"/>
                <w:sz w:val="24"/>
                <w14:textFill>
                  <w14:solidFill>
                    <w14:schemeClr w14:val="tx1"/>
                  </w14:solidFill>
                </w14:textFill>
              </w:rPr>
              <w:t>完成期限为2</w:t>
            </w:r>
            <w:r>
              <w:rPr>
                <w:rFonts w:ascii="宋体" w:hAnsi="宋体"/>
                <w:color w:val="000000" w:themeColor="text1"/>
                <w:sz w:val="24"/>
                <w14:textFill>
                  <w14:solidFill>
                    <w14:schemeClr w14:val="tx1"/>
                  </w14:solidFill>
                </w14:textFill>
              </w:rPr>
              <w:t>023</w:t>
            </w:r>
            <w:r>
              <w:rPr>
                <w:rFonts w:hint="eastAsia" w:ascii="宋体" w:hAnsi="宋体"/>
                <w:color w:val="000000" w:themeColor="text1"/>
                <w:sz w:val="24"/>
                <w14:textFill>
                  <w14:solidFill>
                    <w14:schemeClr w14:val="tx1"/>
                  </w14:solidFill>
                </w14:textFill>
              </w:rPr>
              <w:t>年1</w:t>
            </w:r>
            <w:r>
              <w:rPr>
                <w:rFonts w:ascii="宋体" w:hAnsi="宋体"/>
                <w:color w:val="000000" w:themeColor="text1"/>
                <w:sz w:val="24"/>
                <w14:textFill>
                  <w14:solidFill>
                    <w14:schemeClr w14:val="tx1"/>
                  </w14:solidFill>
                </w14:textFill>
              </w:rPr>
              <w:t>0</w:t>
            </w:r>
            <w:r>
              <w:rPr>
                <w:rFonts w:hint="eastAsia" w:ascii="宋体" w:hAnsi="宋体"/>
                <w:color w:val="000000" w:themeColor="text1"/>
                <w:sz w:val="24"/>
                <w14:textFill>
                  <w14:solidFill>
                    <w14:schemeClr w14:val="tx1"/>
                  </w14:solidFill>
                </w14:textFill>
              </w:rPr>
              <w:t>月底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66"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需求企业</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出资承诺</w:t>
            </w:r>
          </w:p>
        </w:tc>
        <w:tc>
          <w:tcPr>
            <w:tcW w:w="8459"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left"/>
              <w:textAlignment w:val="auto"/>
              <w:outlineLvl w:val="9"/>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1.本企业愿意为该技术难题攻关</w:t>
            </w:r>
            <w:r>
              <w:rPr>
                <w:rFonts w:hint="eastAsia" w:ascii="宋体" w:hAnsi="宋体" w:eastAsia="宋体"/>
                <w:color w:val="000000" w:themeColor="text1"/>
                <w:sz w:val="24"/>
                <w14:textFill>
                  <w14:solidFill>
                    <w14:schemeClr w14:val="tx1"/>
                  </w14:solidFill>
                </w14:textFill>
              </w:rPr>
              <w:t>及产业化</w:t>
            </w:r>
            <w:r>
              <w:rPr>
                <w:rFonts w:ascii="宋体" w:hAnsi="宋体" w:eastAsia="宋体"/>
                <w:color w:val="000000" w:themeColor="text1"/>
                <w:sz w:val="24"/>
                <w14:textFill>
                  <w14:solidFill>
                    <w14:schemeClr w14:val="tx1"/>
                  </w14:solidFill>
                </w14:textFill>
              </w:rPr>
              <w:t>提供研发资金不少于1000万元。其中：愿意支付揭榜单位</w:t>
            </w:r>
            <w:r>
              <w:rPr>
                <w:rFonts w:hint="eastAsia" w:ascii="宋体" w:hAnsi="宋体" w:eastAsia="宋体"/>
                <w:color w:val="000000" w:themeColor="text1"/>
                <w:sz w:val="24"/>
                <w14:textFill>
                  <w14:solidFill>
                    <w14:schemeClr w14:val="tx1"/>
                  </w14:solidFill>
                </w14:textFill>
              </w:rPr>
              <w:t>用于前期</w:t>
            </w:r>
            <w:r>
              <w:rPr>
                <w:rFonts w:ascii="宋体" w:hAnsi="宋体" w:eastAsia="宋体"/>
                <w:color w:val="000000" w:themeColor="text1"/>
                <w:sz w:val="24"/>
                <w14:textFill>
                  <w14:solidFill>
                    <w14:schemeClr w14:val="tx1"/>
                  </w14:solidFill>
                </w14:textFill>
              </w:rPr>
              <w:t>研发资金</w:t>
            </w:r>
            <w:r>
              <w:rPr>
                <w:rFonts w:hint="eastAsia" w:ascii="宋体" w:hAnsi="宋体" w:eastAsia="宋体"/>
                <w:color w:val="000000" w:themeColor="text1"/>
                <w:sz w:val="24"/>
                <w:lang w:val="en-US" w:eastAsia="zh-CN"/>
                <w14:textFill>
                  <w14:solidFill>
                    <w14:schemeClr w14:val="tx1"/>
                  </w14:solidFill>
                </w14:textFill>
              </w:rPr>
              <w:t>100</w:t>
            </w:r>
            <w:r>
              <w:rPr>
                <w:rFonts w:ascii="宋体" w:hAnsi="宋体" w:eastAsia="宋体"/>
                <w:color w:val="000000" w:themeColor="text1"/>
                <w:sz w:val="24"/>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left"/>
              <w:textAlignment w:val="auto"/>
              <w:outlineLvl w:val="9"/>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2.承诺研发资金和支付揭榜单位资金及时足额拨付。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133"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产权归属</w:t>
            </w:r>
          </w:p>
        </w:tc>
        <w:tc>
          <w:tcPr>
            <w:tcW w:w="8459"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left"/>
              <w:textAlignment w:val="auto"/>
              <w:outlineLvl w:val="9"/>
              <w:rPr>
                <w:rFonts w:hint="eastAsia"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参与揭榜单位应本着“合作、共享”的原则，成果及合作权益分配方式：</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left"/>
              <w:textAlignment w:val="auto"/>
              <w:outlineLvl w:val="9"/>
              <w:rPr>
                <w:rFonts w:hint="eastAsia"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eastAsia="宋体"/>
                <w:color w:val="000000" w:themeColor="text1"/>
                <w:sz w:val="24"/>
                <w14:textFill>
                  <w14:solidFill>
                    <w14:schemeClr w14:val="tx1"/>
                  </w14:solidFill>
                </w14:textFill>
              </w:rPr>
              <w:t>本项目产生的知识产权，由项目揭榜单位和提出单位依法取得。</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left"/>
              <w:textAlignment w:val="auto"/>
              <w:outlineLvl w:val="9"/>
              <w:rPr>
                <w:rFonts w:hint="eastAsia"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2</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eastAsia="宋体"/>
                <w:color w:val="000000" w:themeColor="text1"/>
                <w:sz w:val="24"/>
                <w14:textFill>
                  <w14:solidFill>
                    <w14:schemeClr w14:val="tx1"/>
                  </w14:solidFill>
                </w14:textFill>
              </w:rPr>
              <w:t>在本项目立项前各自所获得的知识产权及相应权益均归各自所有，不因承担本项目而改变。</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left"/>
              <w:textAlignment w:val="auto"/>
              <w:outlineLvl w:val="9"/>
            </w:pPr>
            <w:r>
              <w:rPr>
                <w:rFonts w:ascii="宋体" w:hAnsi="宋体" w:eastAsia="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eastAsia="宋体"/>
                <w:color w:val="000000" w:themeColor="text1"/>
                <w:sz w:val="24"/>
                <w14:textFill>
                  <w14:solidFill>
                    <w14:schemeClr w14:val="tx1"/>
                  </w14:solidFill>
                </w14:textFill>
              </w:rPr>
              <w:t>项目执行中形成的研究成果，应具有共同署名权，享有均等权益，使用权归属提出方，揭榜方可以用于评职称，但不得私自转让。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725" w:hRule="atLeast"/>
          <w:jc w:val="center"/>
        </w:trPr>
        <w:tc>
          <w:tcPr>
            <w:tcW w:w="126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center"/>
              <w:textAlignment w:val="auto"/>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企业承接转化后预期的经济、社会效益</w:t>
            </w:r>
          </w:p>
        </w:tc>
        <w:tc>
          <w:tcPr>
            <w:tcW w:w="8459" w:type="dxa"/>
            <w:gridSpan w:val="9"/>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480" w:firstLineChars="200"/>
              <w:jc w:val="left"/>
              <w:textAlignment w:val="auto"/>
              <w:outlineLvl w:val="9"/>
            </w:pPr>
            <w:r>
              <w:rPr>
                <w:rFonts w:hint="eastAsia" w:ascii="宋体" w:hAnsi="宋体" w:eastAsia="宋体"/>
                <w:color w:val="000000" w:themeColor="text1"/>
                <w:sz w:val="24"/>
                <w14:textFill>
                  <w14:solidFill>
                    <w14:schemeClr w14:val="tx1"/>
                  </w14:solidFill>
                </w14:textFill>
              </w:rPr>
              <w:t>通过本项目将获得高质量优质TN-LCD及STN</w:t>
            </w:r>
            <w:r>
              <w:rPr>
                <w:rFonts w:ascii="宋体" w:hAnsi="宋体" w:eastAsia="宋体"/>
                <w:color w:val="000000" w:themeColor="text1"/>
                <w:sz w:val="24"/>
                <w14:textFill>
                  <w14:solidFill>
                    <w14:schemeClr w14:val="tx1"/>
                  </w14:solidFill>
                </w14:textFill>
              </w:rPr>
              <w:t>-LCD</w:t>
            </w:r>
            <w:r>
              <w:rPr>
                <w:rFonts w:hint="eastAsia" w:ascii="宋体" w:hAnsi="宋体" w:eastAsia="宋体"/>
                <w:color w:val="000000" w:themeColor="text1"/>
                <w:sz w:val="24"/>
                <w14:textFill>
                  <w14:solidFill>
                    <w14:schemeClr w14:val="tx1"/>
                  </w14:solidFill>
                </w14:textFill>
              </w:rPr>
              <w:t>基板玻璃原片，为提升液晶显示产品质量提供物质保障，为公司产品增强市场竞争力，扩大市场占有率，预期产品售价将提高1</w:t>
            </w:r>
            <w:r>
              <w:rPr>
                <w:rFonts w:ascii="宋体" w:hAnsi="宋体" w:eastAsia="宋体"/>
                <w:color w:val="000000" w:themeColor="text1"/>
                <w:sz w:val="24"/>
                <w14:textFill>
                  <w14:solidFill>
                    <w14:schemeClr w14:val="tx1"/>
                  </w14:solidFill>
                </w14:textFill>
              </w:rPr>
              <w:t>0</w:t>
            </w:r>
            <w:r>
              <w:rPr>
                <w:rFonts w:hint="eastAsia" w:ascii="宋体" w:hAnsi="宋体" w:eastAsia="宋体"/>
                <w:color w:val="000000" w:themeColor="text1"/>
                <w:sz w:val="24"/>
                <w14:textFill>
                  <w14:solidFill>
                    <w14:schemeClr w14:val="tx1"/>
                  </w14:solidFill>
                </w14:textFill>
              </w:rPr>
              <w:t>%-</w:t>
            </w:r>
            <w:r>
              <w:rPr>
                <w:rFonts w:ascii="宋体" w:hAnsi="宋体" w:eastAsia="宋体"/>
                <w:color w:val="000000" w:themeColor="text1"/>
                <w:sz w:val="24"/>
                <w14:textFill>
                  <w14:solidFill>
                    <w14:schemeClr w14:val="tx1"/>
                  </w14:solidFill>
                </w14:textFill>
              </w:rPr>
              <w:t>15</w:t>
            </w:r>
            <w:r>
              <w:rPr>
                <w:rFonts w:hint="eastAsia" w:ascii="宋体" w:hAnsi="宋体" w:eastAsia="宋体"/>
                <w:color w:val="000000" w:themeColor="text1"/>
                <w:sz w:val="24"/>
                <w14:textFill>
                  <w14:solidFill>
                    <w14:schemeClr w14:val="tx1"/>
                  </w14:solidFill>
                </w14:textFill>
              </w:rPr>
              <w:t>%，市场占有率扩大1</w:t>
            </w:r>
            <w:r>
              <w:rPr>
                <w:rFonts w:ascii="宋体" w:hAnsi="宋体" w:eastAsia="宋体"/>
                <w:color w:val="000000" w:themeColor="text1"/>
                <w:sz w:val="24"/>
                <w14:textFill>
                  <w14:solidFill>
                    <w14:schemeClr w14:val="tx1"/>
                  </w14:solidFill>
                </w14:textFill>
              </w:rPr>
              <w:t>0</w:t>
            </w:r>
            <w:r>
              <w:rPr>
                <w:rFonts w:hint="eastAsia" w:ascii="宋体" w:hAnsi="宋体" w:eastAsia="宋体"/>
                <w:color w:val="000000" w:themeColor="text1"/>
                <w:sz w:val="24"/>
                <w14:textFill>
                  <w14:solidFill>
                    <w14:schemeClr w14:val="tx1"/>
                  </w14:solidFill>
                </w14:textFill>
              </w:rPr>
              <w:t>%，综合增加产值5</w:t>
            </w:r>
            <w:r>
              <w:rPr>
                <w:rFonts w:ascii="宋体" w:hAnsi="宋体" w:eastAsia="宋体"/>
                <w:color w:val="000000" w:themeColor="text1"/>
                <w:sz w:val="24"/>
                <w14:textFill>
                  <w14:solidFill>
                    <w14:schemeClr w14:val="tx1"/>
                  </w14:solidFill>
                </w14:textFill>
              </w:rPr>
              <w:t>000</w:t>
            </w:r>
            <w:r>
              <w:rPr>
                <w:rFonts w:hint="eastAsia" w:ascii="宋体" w:hAnsi="宋体" w:eastAsia="宋体"/>
                <w:color w:val="000000" w:themeColor="text1"/>
                <w:sz w:val="24"/>
                <w14:textFill>
                  <w14:solidFill>
                    <w14:schemeClr w14:val="tx1"/>
                  </w14:solidFill>
                </w14:textFill>
              </w:rPr>
              <w:t>万元，增加利税350万元，扩大就业人数100人以上。</w:t>
            </w:r>
          </w:p>
        </w:tc>
      </w:tr>
    </w:tbl>
    <w:p>
      <w:pPr>
        <w:rPr>
          <w:rFonts w:hint="eastAsia" w:ascii="方正小标宋简体" w:hAnsi="方正小标宋简体" w:eastAsia="方正小标宋简体" w:cs="方正小标宋简体"/>
          <w:b w:val="0"/>
          <w:bCs w:val="0"/>
          <w:color w:val="000000" w:themeColor="text1"/>
          <w:sz w:val="44"/>
          <w:szCs w:val="44"/>
          <w:u w:val="none" w:color="auto"/>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u w:val="none" w:color="auto"/>
          <w14:textFill>
            <w14:solidFill>
              <w14:schemeClr w14:val="tx1"/>
            </w14:solidFill>
          </w14:textFill>
        </w:rPr>
        <w:br w:type="page"/>
      </w:r>
    </w:p>
    <w:p>
      <w:pPr>
        <w:jc w:val="center"/>
        <w:rPr>
          <w:rFonts w:hint="eastAsia" w:ascii="方正小标宋简体" w:hAnsi="方正小标宋简体" w:eastAsia="方正小标宋简体" w:cs="方正小标宋简体"/>
          <w:b w:val="0"/>
          <w:bCs w:val="0"/>
          <w:color w:val="000000" w:themeColor="text1"/>
          <w:sz w:val="44"/>
          <w:szCs w:val="44"/>
          <w:u w:val="none" w:color="auto"/>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u w:val="none" w:color="auto"/>
          <w14:textFill>
            <w14:solidFill>
              <w14:schemeClr w14:val="tx1"/>
            </w14:solidFill>
          </w14:textFill>
        </w:rPr>
        <w:t>“揭榜挂帅”</w:t>
      </w:r>
      <w:r>
        <w:rPr>
          <w:rFonts w:hint="eastAsia" w:ascii="方正小标宋简体" w:hAnsi="方正小标宋简体" w:eastAsia="方正小标宋简体" w:cs="方正小标宋简体"/>
          <w:b w:val="0"/>
          <w:bCs w:val="0"/>
          <w:color w:val="000000" w:themeColor="text1"/>
          <w:sz w:val="44"/>
          <w:szCs w:val="44"/>
          <w:u w:val="none" w:color="auto"/>
          <w:lang w:eastAsia="zh-CN"/>
          <w14:textFill>
            <w14:solidFill>
              <w14:schemeClr w14:val="tx1"/>
            </w14:solidFill>
          </w14:textFill>
        </w:rPr>
        <w:t>企业重大技术需求榜单（</w:t>
      </w:r>
      <w:r>
        <w:rPr>
          <w:rFonts w:hint="eastAsia" w:ascii="方正小标宋简体" w:hAnsi="方正小标宋简体" w:eastAsia="方正小标宋简体" w:cs="方正小标宋简体"/>
          <w:b w:val="0"/>
          <w:bCs w:val="0"/>
          <w:color w:val="000000" w:themeColor="text1"/>
          <w:sz w:val="44"/>
          <w:szCs w:val="44"/>
          <w:u w:val="none" w:color="auto"/>
          <w:lang w:val="en-US" w:eastAsia="zh-CN"/>
          <w14:textFill>
            <w14:solidFill>
              <w14:schemeClr w14:val="tx1"/>
            </w14:solidFill>
          </w14:textFill>
        </w:rPr>
        <w:t>3</w:t>
      </w:r>
      <w:r>
        <w:rPr>
          <w:rFonts w:hint="eastAsia" w:ascii="方正小标宋简体" w:hAnsi="方正小标宋简体" w:eastAsia="方正小标宋简体" w:cs="方正小标宋简体"/>
          <w:b w:val="0"/>
          <w:bCs w:val="0"/>
          <w:color w:val="000000" w:themeColor="text1"/>
          <w:sz w:val="44"/>
          <w:szCs w:val="44"/>
          <w:u w:val="none" w:color="auto"/>
          <w:lang w:eastAsia="zh-CN"/>
          <w14:textFill>
            <w14:solidFill>
              <w14:schemeClr w14:val="tx1"/>
            </w14:solidFill>
          </w14:textFill>
        </w:rPr>
        <w:t>）</w:t>
      </w:r>
    </w:p>
    <w:p>
      <w:pPr>
        <w:pStyle w:val="2"/>
        <w:rPr>
          <w:rFonts w:hint="eastAsia"/>
          <w:lang w:eastAsia="zh-CN"/>
        </w:rPr>
      </w:pPr>
    </w:p>
    <w:tbl>
      <w:tblPr>
        <w:tblStyle w:val="11"/>
        <w:tblW w:w="9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727"/>
        <w:gridCol w:w="973"/>
        <w:gridCol w:w="854"/>
        <w:gridCol w:w="1034"/>
        <w:gridCol w:w="123"/>
        <w:gridCol w:w="1388"/>
        <w:gridCol w:w="255"/>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6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ascii="宋体" w:hAnsi="宋体" w:eastAsia="宋体"/>
                <w:color w:val="auto"/>
                <w:sz w:val="24"/>
                <w:szCs w:val="24"/>
              </w:rPr>
            </w:pPr>
            <w:r>
              <w:rPr>
                <w:rFonts w:hint="eastAsia" w:ascii="方正小标宋简体" w:hAnsi="方正小标宋简体" w:eastAsia="方正小标宋简体" w:cs="方正小标宋简体"/>
                <w:b w:val="0"/>
                <w:bCs w:val="0"/>
                <w:color w:val="000000" w:themeColor="text1"/>
                <w:sz w:val="24"/>
                <w:szCs w:val="24"/>
                <w:u w:val="none" w:color="auto"/>
                <w14:textFill>
                  <w14:solidFill>
                    <w14:schemeClr w14:val="tx1"/>
                  </w14:solidFill>
                </w14:textFill>
              </w:rPr>
              <w:br w:type="page"/>
            </w:r>
            <w:r>
              <w:rPr>
                <w:rFonts w:hint="eastAsia" w:ascii="宋体" w:hAnsi="宋体" w:eastAsia="宋体"/>
                <w:color w:val="auto"/>
                <w:sz w:val="24"/>
                <w:szCs w:val="24"/>
              </w:rPr>
              <w:t>所属产业领域或产业链</w:t>
            </w:r>
          </w:p>
        </w:tc>
        <w:tc>
          <w:tcPr>
            <w:tcW w:w="3711" w:type="dxa"/>
            <w:gridSpan w:val="5"/>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ascii="宋体" w:hAnsi="宋体" w:eastAsia="宋体"/>
                <w:color w:val="auto"/>
                <w:sz w:val="24"/>
                <w:szCs w:val="24"/>
              </w:rPr>
            </w:pPr>
            <w:r>
              <w:rPr>
                <w:rFonts w:hint="eastAsia" w:ascii="宋体" w:hAnsi="宋体" w:eastAsia="宋体"/>
                <w:color w:val="auto"/>
                <w:sz w:val="24"/>
                <w:szCs w:val="24"/>
              </w:rPr>
              <w:t>先进装备制造</w:t>
            </w:r>
          </w:p>
        </w:tc>
        <w:tc>
          <w:tcPr>
            <w:tcW w:w="1388" w:type="dxa"/>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ascii="宋体" w:hAnsi="宋体" w:eastAsia="宋体"/>
                <w:color w:val="auto"/>
                <w:sz w:val="24"/>
                <w:szCs w:val="24"/>
              </w:rPr>
            </w:pPr>
            <w:r>
              <w:rPr>
                <w:rFonts w:hint="eastAsia" w:ascii="宋体" w:hAnsi="宋体" w:eastAsia="宋体"/>
                <w:color w:val="auto"/>
                <w:sz w:val="24"/>
                <w:szCs w:val="24"/>
              </w:rPr>
              <w:t>细分方向</w:t>
            </w:r>
          </w:p>
        </w:tc>
        <w:tc>
          <w:tcPr>
            <w:tcW w:w="2634" w:type="dxa"/>
            <w:gridSpan w:val="2"/>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hint="eastAsia" w:ascii="宋体" w:hAnsi="宋体" w:eastAsia="宋体"/>
                <w:color w:val="auto"/>
                <w:sz w:val="24"/>
                <w:szCs w:val="24"/>
              </w:rPr>
            </w:pPr>
            <w:r>
              <w:rPr>
                <w:rFonts w:hint="eastAsia" w:ascii="宋体" w:hAnsi="宋体" w:eastAsia="宋体"/>
                <w:color w:val="auto"/>
                <w:sz w:val="24"/>
                <w:szCs w:val="24"/>
                <w:lang w:val="en-US" w:eastAsia="zh-CN"/>
              </w:rPr>
              <w:t>超导装备制造</w:t>
            </w:r>
            <w:r>
              <w:rPr>
                <w:rFonts w:hint="eastAsia" w:ascii="宋体" w:hAnsi="宋体" w:eastAsia="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56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ascii="宋体" w:hAnsi="宋体" w:eastAsia="宋体"/>
                <w:color w:val="auto"/>
                <w:sz w:val="24"/>
                <w:szCs w:val="24"/>
              </w:rPr>
            </w:pPr>
            <w:r>
              <w:rPr>
                <w:rFonts w:hint="eastAsia" w:ascii="宋体" w:hAnsi="宋体" w:eastAsia="宋体"/>
                <w:color w:val="auto"/>
                <w:sz w:val="24"/>
                <w:szCs w:val="24"/>
              </w:rPr>
              <w:t>重大技术需求项目名称</w:t>
            </w:r>
          </w:p>
        </w:tc>
        <w:tc>
          <w:tcPr>
            <w:tcW w:w="7733" w:type="dxa"/>
            <w:gridSpan w:val="8"/>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ascii="宋体" w:hAnsi="宋体" w:eastAsia="宋体"/>
                <w:color w:val="auto"/>
                <w:sz w:val="24"/>
                <w:szCs w:val="24"/>
              </w:rPr>
            </w:pPr>
            <w:r>
              <w:rPr>
                <w:rFonts w:hint="eastAsia" w:ascii="宋体" w:hAnsi="宋体" w:eastAsia="宋体" w:cs="Times New Roman"/>
                <w:color w:val="auto"/>
                <w:sz w:val="24"/>
                <w:szCs w:val="24"/>
              </w:rPr>
              <w:t>基于立式结构的超导带材绕制装置的关键技术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56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ascii="宋体" w:hAnsi="宋体" w:eastAsia="宋体"/>
                <w:color w:val="auto"/>
                <w:sz w:val="24"/>
                <w:szCs w:val="24"/>
              </w:rPr>
            </w:pPr>
            <w:r>
              <w:rPr>
                <w:rFonts w:hint="eastAsia" w:ascii="宋体" w:hAnsi="宋体" w:eastAsia="宋体"/>
                <w:color w:val="auto"/>
                <w:sz w:val="24"/>
                <w:szCs w:val="24"/>
              </w:rPr>
              <w:t>技术需求提出企业</w:t>
            </w:r>
          </w:p>
        </w:tc>
        <w:tc>
          <w:tcPr>
            <w:tcW w:w="7733" w:type="dxa"/>
            <w:gridSpan w:val="8"/>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ascii="宋体" w:hAnsi="宋体" w:eastAsia="宋体"/>
                <w:color w:val="auto"/>
                <w:sz w:val="24"/>
                <w:szCs w:val="24"/>
              </w:rPr>
            </w:pPr>
            <w:r>
              <w:rPr>
                <w:rFonts w:hint="eastAsia" w:ascii="宋体" w:hAnsi="宋体" w:eastAsia="宋体" w:cs="Times New Roman"/>
                <w:color w:val="auto"/>
                <w:sz w:val="24"/>
                <w:szCs w:val="24"/>
              </w:rPr>
              <w:t>宜春龙腾机械电气有限公司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56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ascii="宋体" w:hAnsi="宋体" w:eastAsia="宋体"/>
                <w:color w:val="auto"/>
                <w:sz w:val="24"/>
                <w:szCs w:val="24"/>
              </w:rPr>
            </w:pPr>
            <w:r>
              <w:rPr>
                <w:rFonts w:hint="eastAsia" w:ascii="宋体" w:hAnsi="宋体" w:eastAsia="宋体"/>
                <w:color w:val="auto"/>
                <w:sz w:val="24"/>
                <w:szCs w:val="24"/>
              </w:rPr>
              <w:t>技术需求牵头企业联系人</w:t>
            </w:r>
          </w:p>
        </w:tc>
        <w:tc>
          <w:tcPr>
            <w:tcW w:w="727" w:type="dxa"/>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ascii="宋体" w:hAnsi="宋体" w:eastAsia="宋体"/>
                <w:color w:val="auto"/>
                <w:sz w:val="24"/>
                <w:szCs w:val="24"/>
              </w:rPr>
            </w:pPr>
            <w:r>
              <w:rPr>
                <w:rFonts w:hint="eastAsia" w:ascii="宋体" w:hAnsi="宋体" w:eastAsia="宋体"/>
                <w:color w:val="auto"/>
                <w:sz w:val="24"/>
                <w:szCs w:val="24"/>
              </w:rPr>
              <w:t>姓名</w:t>
            </w:r>
          </w:p>
        </w:tc>
        <w:tc>
          <w:tcPr>
            <w:tcW w:w="973" w:type="dxa"/>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ascii="宋体" w:hAnsi="宋体" w:eastAsia="宋体"/>
                <w:color w:val="auto"/>
                <w:sz w:val="24"/>
                <w:szCs w:val="24"/>
                <w:highlight w:val="none"/>
              </w:rPr>
            </w:pPr>
            <w:r>
              <w:rPr>
                <w:rFonts w:hint="eastAsia" w:ascii="宋体" w:hAnsi="宋体" w:eastAsia="宋体" w:cs="Times New Roman"/>
                <w:color w:val="auto"/>
                <w:kern w:val="0"/>
                <w:sz w:val="24"/>
                <w:szCs w:val="24"/>
                <w:highlight w:val="none"/>
                <w:lang w:val="en-US" w:eastAsia="zh-CN" w:bidi="ar-SA"/>
              </w:rPr>
              <w:t>吴俊渊</w:t>
            </w:r>
          </w:p>
        </w:tc>
        <w:tc>
          <w:tcPr>
            <w:tcW w:w="854" w:type="dxa"/>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ascii="宋体" w:hAnsi="宋体" w:eastAsia="宋体"/>
                <w:color w:val="auto"/>
                <w:sz w:val="24"/>
                <w:szCs w:val="24"/>
                <w:highlight w:val="none"/>
              </w:rPr>
            </w:pPr>
            <w:r>
              <w:rPr>
                <w:rFonts w:hint="eastAsia" w:ascii="宋体" w:hAnsi="宋体" w:eastAsia="宋体"/>
                <w:color w:val="auto"/>
                <w:sz w:val="24"/>
                <w:szCs w:val="24"/>
                <w:highlight w:val="none"/>
              </w:rPr>
              <w:t>职务</w:t>
            </w:r>
          </w:p>
        </w:tc>
        <w:tc>
          <w:tcPr>
            <w:tcW w:w="1034" w:type="dxa"/>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hint="default" w:ascii="宋体" w:hAnsi="宋体" w:eastAsia="宋体"/>
                <w:color w:val="auto"/>
                <w:sz w:val="24"/>
                <w:szCs w:val="24"/>
                <w:lang w:val="en-US" w:eastAsia="zh-CN"/>
              </w:rPr>
            </w:pPr>
            <w:r>
              <w:rPr>
                <w:rFonts w:hint="eastAsia" w:ascii="宋体" w:hAnsi="宋体" w:eastAsia="宋体" w:cs="Times New Roman"/>
                <w:color w:val="auto"/>
                <w:kern w:val="0"/>
                <w:sz w:val="24"/>
                <w:szCs w:val="24"/>
                <w:lang w:val="en-US" w:eastAsia="zh-CN" w:bidi="ar-SA"/>
              </w:rPr>
              <w:t>高级工程师</w:t>
            </w:r>
          </w:p>
        </w:tc>
        <w:tc>
          <w:tcPr>
            <w:tcW w:w="1766" w:type="dxa"/>
            <w:gridSpan w:val="3"/>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hint="default" w:ascii="宋体" w:hAnsi="宋体" w:eastAsia="宋体"/>
                <w:color w:val="auto"/>
                <w:sz w:val="24"/>
                <w:szCs w:val="24"/>
                <w:lang w:val="en-US" w:eastAsia="zh-CN"/>
              </w:rPr>
            </w:pPr>
            <w:r>
              <w:rPr>
                <w:rFonts w:hint="eastAsia" w:ascii="宋体" w:hAnsi="宋体" w:eastAsia="宋体"/>
                <w:color w:val="auto"/>
                <w:sz w:val="24"/>
                <w:szCs w:val="24"/>
              </w:rPr>
              <w:t>手机：</w:t>
            </w:r>
            <w:r>
              <w:rPr>
                <w:rFonts w:hint="eastAsia" w:ascii="宋体" w:hAnsi="宋体" w:eastAsia="宋体"/>
                <w:color w:val="auto"/>
                <w:sz w:val="24"/>
                <w:szCs w:val="24"/>
                <w:lang w:val="en-US" w:eastAsia="zh-CN"/>
              </w:rPr>
              <w:t>13970535857</w:t>
            </w:r>
          </w:p>
        </w:tc>
        <w:tc>
          <w:tcPr>
            <w:tcW w:w="2379" w:type="dxa"/>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hint="eastAsia" w:ascii="宋体" w:hAnsi="宋体" w:eastAsia="宋体"/>
                <w:color w:val="auto"/>
                <w:sz w:val="24"/>
                <w:szCs w:val="24"/>
                <w:lang w:val="en-US" w:eastAsia="zh-CN"/>
              </w:rPr>
            </w:pPr>
            <w:r>
              <w:rPr>
                <w:rFonts w:hint="eastAsia" w:ascii="宋体" w:hAnsi="宋体" w:eastAsia="宋体"/>
                <w:color w:val="auto"/>
                <w:sz w:val="24"/>
                <w:szCs w:val="24"/>
              </w:rPr>
              <w:t>邮箱：2870985497</w:t>
            </w:r>
            <w:r>
              <w:rPr>
                <w:rFonts w:hint="eastAsia" w:ascii="宋体" w:hAnsi="宋体" w:eastAsia="宋体"/>
                <w:color w:val="auto"/>
                <w:sz w:val="24"/>
                <w:szCs w:val="24"/>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564" w:type="dxa"/>
            <w:vMerge w:val="restart"/>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ascii="宋体" w:hAnsi="宋体" w:eastAsia="宋体"/>
                <w:color w:val="auto"/>
                <w:sz w:val="24"/>
                <w:szCs w:val="24"/>
              </w:rPr>
            </w:pPr>
            <w:r>
              <w:rPr>
                <w:rFonts w:hint="eastAsia" w:ascii="宋体" w:hAnsi="宋体" w:eastAsia="宋体"/>
                <w:color w:val="auto"/>
                <w:sz w:val="24"/>
                <w:szCs w:val="24"/>
              </w:rPr>
              <w:t>有共同技术需求的同行企业</w:t>
            </w:r>
          </w:p>
        </w:tc>
        <w:tc>
          <w:tcPr>
            <w:tcW w:w="727" w:type="dxa"/>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ascii="宋体" w:hAnsi="宋体" w:eastAsia="宋体"/>
                <w:color w:val="auto"/>
                <w:sz w:val="24"/>
                <w:szCs w:val="24"/>
              </w:rPr>
            </w:pPr>
            <w:r>
              <w:rPr>
                <w:rFonts w:hint="eastAsia" w:ascii="宋体" w:hAnsi="宋体" w:eastAsia="宋体"/>
                <w:color w:val="auto"/>
                <w:sz w:val="24"/>
                <w:szCs w:val="24"/>
              </w:rPr>
              <w:t>序号</w:t>
            </w:r>
          </w:p>
        </w:tc>
        <w:tc>
          <w:tcPr>
            <w:tcW w:w="2861" w:type="dxa"/>
            <w:gridSpan w:val="3"/>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ascii="宋体" w:hAnsi="宋体" w:eastAsia="宋体"/>
                <w:color w:val="auto"/>
                <w:sz w:val="24"/>
                <w:szCs w:val="24"/>
              </w:rPr>
            </w:pPr>
            <w:r>
              <w:rPr>
                <w:rFonts w:hint="eastAsia" w:ascii="宋体" w:hAnsi="宋体" w:eastAsia="宋体"/>
                <w:color w:val="auto"/>
                <w:sz w:val="24"/>
                <w:szCs w:val="24"/>
              </w:rPr>
              <w:t>单位名称</w:t>
            </w:r>
          </w:p>
        </w:tc>
        <w:tc>
          <w:tcPr>
            <w:tcW w:w="4145" w:type="dxa"/>
            <w:gridSpan w:val="4"/>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ascii="宋体" w:hAnsi="宋体" w:eastAsia="宋体"/>
                <w:color w:val="auto"/>
                <w:sz w:val="24"/>
                <w:szCs w:val="24"/>
              </w:rPr>
            </w:pPr>
            <w:r>
              <w:rPr>
                <w:rFonts w:hint="eastAsia" w:ascii="宋体" w:hAnsi="宋体" w:eastAsia="宋体"/>
                <w:color w:val="auto"/>
                <w:sz w:val="24"/>
                <w:szCs w:val="24"/>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564" w:type="dxa"/>
            <w:vMerge w:val="continue"/>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ascii="宋体" w:hAnsi="宋体" w:eastAsia="宋体"/>
                <w:color w:val="auto"/>
                <w:sz w:val="24"/>
                <w:szCs w:val="24"/>
              </w:rPr>
            </w:pPr>
          </w:p>
        </w:tc>
        <w:tc>
          <w:tcPr>
            <w:tcW w:w="727" w:type="dxa"/>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ascii="宋体" w:hAnsi="宋体" w:eastAsia="宋体"/>
                <w:color w:val="auto"/>
                <w:sz w:val="24"/>
                <w:szCs w:val="24"/>
              </w:rPr>
            </w:pPr>
            <w:r>
              <w:rPr>
                <w:rFonts w:hint="eastAsia" w:ascii="宋体" w:hAnsi="宋体" w:eastAsia="宋体"/>
                <w:color w:val="auto"/>
                <w:sz w:val="24"/>
                <w:szCs w:val="24"/>
              </w:rPr>
              <w:t>1</w:t>
            </w:r>
          </w:p>
        </w:tc>
        <w:tc>
          <w:tcPr>
            <w:tcW w:w="2861" w:type="dxa"/>
            <w:gridSpan w:val="3"/>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hint="default" w:ascii="宋体" w:hAnsi="宋体" w:eastAsia="宋体"/>
                <w:color w:val="auto"/>
                <w:sz w:val="24"/>
                <w:szCs w:val="24"/>
                <w:highlight w:val="none"/>
                <w:lang w:val="en-US" w:eastAsia="zh-CN"/>
              </w:rPr>
            </w:pPr>
            <w:r>
              <w:rPr>
                <w:rFonts w:hint="eastAsia" w:ascii="宋体" w:hAnsi="宋体" w:eastAsia="宋体" w:cs="Times New Roman"/>
                <w:color w:val="auto"/>
                <w:kern w:val="0"/>
                <w:sz w:val="24"/>
                <w:szCs w:val="24"/>
                <w:highlight w:val="none"/>
                <w:lang w:val="en-US" w:eastAsia="zh-CN" w:bidi="ar-SA"/>
              </w:rPr>
              <w:t>江西大有科技有限公司</w:t>
            </w:r>
          </w:p>
        </w:tc>
        <w:tc>
          <w:tcPr>
            <w:tcW w:w="4145" w:type="dxa"/>
            <w:gridSpan w:val="4"/>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ascii="宋体" w:hAnsi="宋体" w:eastAsia="宋体"/>
                <w:color w:val="auto"/>
                <w:sz w:val="24"/>
                <w:szCs w:val="24"/>
              </w:rPr>
            </w:pPr>
            <w:r>
              <w:rPr>
                <w:rFonts w:hint="eastAsia" w:ascii="宋体" w:hAnsi="宋体" w:eastAsia="宋体"/>
                <w:color w:val="auto"/>
                <w:sz w:val="24"/>
                <w:szCs w:val="24"/>
              </w:rPr>
              <w:t>□龙头企业</w:t>
            </w:r>
            <w:r>
              <w:rPr>
                <w:rFonts w:hint="eastAsia" w:ascii="宋体" w:hAnsi="宋体" w:eastAsia="宋体"/>
                <w:color w:val="000000" w:themeColor="text1"/>
                <w:sz w:val="24"/>
                <w:bdr w:val="single" w:color="auto" w:sz="4" w:space="0"/>
                <w14:textFill>
                  <w14:solidFill>
                    <w14:schemeClr w14:val="tx1"/>
                  </w14:solidFill>
                </w14:textFill>
              </w:rPr>
              <w:t>√</w:t>
            </w:r>
            <w:r>
              <w:rPr>
                <w:rFonts w:hint="eastAsia" w:ascii="宋体" w:hAnsi="宋体" w:eastAsia="宋体"/>
                <w:color w:val="auto"/>
                <w:sz w:val="24"/>
                <w:szCs w:val="24"/>
              </w:rPr>
              <w:t>骨干企业</w:t>
            </w:r>
            <w:r>
              <w:rPr>
                <w:rFonts w:hint="eastAsia" w:ascii="宋体" w:hAnsi="宋体" w:eastAsia="宋体"/>
                <w:color w:val="000000" w:themeColor="text1"/>
                <w:sz w:val="24"/>
                <w:bdr w:val="single" w:color="auto" w:sz="4" w:space="0"/>
                <w14:textFill>
                  <w14:solidFill>
                    <w14:schemeClr w14:val="tx1"/>
                  </w14:solidFill>
                </w14:textFill>
              </w:rPr>
              <w:t>√</w:t>
            </w:r>
            <w:r>
              <w:rPr>
                <w:rFonts w:hint="eastAsia" w:ascii="宋体" w:hAnsi="宋体" w:eastAsia="宋体"/>
                <w:color w:val="auto"/>
                <w:sz w:val="24"/>
                <w:szCs w:val="24"/>
              </w:rPr>
              <w:t>战略性新兴产业企业</w:t>
            </w:r>
            <w:r>
              <w:rPr>
                <w:rFonts w:hint="eastAsia" w:ascii="宋体" w:hAnsi="宋体" w:eastAsia="宋体"/>
                <w:color w:val="000000" w:themeColor="text1"/>
                <w:sz w:val="24"/>
                <w:bdr w:val="single" w:color="auto" w:sz="4" w:space="0"/>
                <w14:textFill>
                  <w14:solidFill>
                    <w14:schemeClr w14:val="tx1"/>
                  </w14:solidFill>
                </w14:textFill>
              </w:rPr>
              <w:t>√</w:t>
            </w:r>
            <w:r>
              <w:rPr>
                <w:rFonts w:hint="eastAsia" w:ascii="宋体" w:hAnsi="宋体" w:eastAsia="宋体"/>
                <w:color w:val="auto"/>
                <w:sz w:val="24"/>
                <w:szCs w:val="24"/>
              </w:rPr>
              <w:t>高新技术企业□ 科技型中小企业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1564" w:type="dxa"/>
            <w:vMerge w:val="continue"/>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ascii="宋体" w:hAnsi="宋体" w:eastAsia="宋体"/>
                <w:color w:val="auto"/>
                <w:sz w:val="24"/>
                <w:szCs w:val="24"/>
              </w:rPr>
            </w:pPr>
          </w:p>
        </w:tc>
        <w:tc>
          <w:tcPr>
            <w:tcW w:w="727" w:type="dxa"/>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ascii="宋体" w:hAnsi="宋体" w:eastAsia="宋体"/>
                <w:color w:val="auto"/>
                <w:sz w:val="24"/>
                <w:szCs w:val="24"/>
              </w:rPr>
            </w:pPr>
            <w:r>
              <w:rPr>
                <w:rFonts w:hint="eastAsia" w:ascii="宋体" w:hAnsi="宋体" w:eastAsia="宋体"/>
                <w:color w:val="auto"/>
                <w:sz w:val="24"/>
                <w:szCs w:val="24"/>
              </w:rPr>
              <w:t>2</w:t>
            </w:r>
          </w:p>
        </w:tc>
        <w:tc>
          <w:tcPr>
            <w:tcW w:w="2861" w:type="dxa"/>
            <w:gridSpan w:val="3"/>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hint="default" w:ascii="宋体" w:hAnsi="宋体" w:eastAsia="宋体"/>
                <w:color w:val="auto"/>
                <w:sz w:val="24"/>
                <w:szCs w:val="24"/>
                <w:highlight w:val="none"/>
                <w:lang w:val="en-US" w:eastAsia="zh-CN"/>
              </w:rPr>
            </w:pPr>
            <w:r>
              <w:rPr>
                <w:rFonts w:hint="eastAsia" w:ascii="宋体" w:hAnsi="宋体" w:eastAsia="宋体" w:cs="Times New Roman"/>
                <w:color w:val="auto"/>
                <w:kern w:val="0"/>
                <w:sz w:val="24"/>
                <w:szCs w:val="24"/>
                <w:highlight w:val="none"/>
                <w:lang w:val="en-US" w:eastAsia="zh-CN" w:bidi="ar-SA"/>
              </w:rPr>
              <w:t>江西盛富莱定向反光材料有限公司</w:t>
            </w:r>
          </w:p>
        </w:tc>
        <w:tc>
          <w:tcPr>
            <w:tcW w:w="4145" w:type="dxa"/>
            <w:gridSpan w:val="4"/>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ascii="宋体" w:hAnsi="宋体" w:eastAsia="宋体"/>
                <w:color w:val="auto"/>
                <w:sz w:val="24"/>
                <w:szCs w:val="24"/>
              </w:rPr>
            </w:pPr>
            <w:r>
              <w:rPr>
                <w:rFonts w:hint="eastAsia" w:ascii="宋体" w:hAnsi="宋体" w:eastAsia="宋体"/>
                <w:color w:val="auto"/>
                <w:sz w:val="24"/>
                <w:szCs w:val="24"/>
              </w:rPr>
              <w:t>□龙头企业</w:t>
            </w:r>
            <w:r>
              <w:rPr>
                <w:rFonts w:hint="eastAsia" w:ascii="宋体" w:hAnsi="宋体" w:eastAsia="宋体"/>
                <w:color w:val="000000" w:themeColor="text1"/>
                <w:sz w:val="24"/>
                <w:bdr w:val="single" w:color="auto" w:sz="4" w:space="0"/>
                <w14:textFill>
                  <w14:solidFill>
                    <w14:schemeClr w14:val="tx1"/>
                  </w14:solidFill>
                </w14:textFill>
              </w:rPr>
              <w:t>√</w:t>
            </w:r>
            <w:r>
              <w:rPr>
                <w:rFonts w:hint="eastAsia" w:ascii="宋体" w:hAnsi="宋体" w:eastAsia="宋体"/>
                <w:color w:val="auto"/>
                <w:sz w:val="24"/>
                <w:szCs w:val="24"/>
              </w:rPr>
              <w:t>骨干企业</w:t>
            </w:r>
            <w:r>
              <w:rPr>
                <w:rFonts w:hint="eastAsia" w:ascii="宋体" w:hAnsi="宋体" w:eastAsia="宋体"/>
                <w:color w:val="000000" w:themeColor="text1"/>
                <w:sz w:val="24"/>
                <w:bdr w:val="single" w:color="auto" w:sz="4" w:space="0"/>
                <w14:textFill>
                  <w14:solidFill>
                    <w14:schemeClr w14:val="tx1"/>
                  </w14:solidFill>
                </w14:textFill>
              </w:rPr>
              <w:t>√</w:t>
            </w:r>
            <w:r>
              <w:rPr>
                <w:rFonts w:hint="eastAsia" w:ascii="宋体" w:hAnsi="宋体" w:eastAsia="宋体"/>
                <w:color w:val="auto"/>
                <w:sz w:val="24"/>
                <w:szCs w:val="24"/>
              </w:rPr>
              <w:t>战略性新兴产业企业</w:t>
            </w:r>
            <w:r>
              <w:rPr>
                <w:rFonts w:hint="eastAsia" w:ascii="宋体" w:hAnsi="宋体" w:eastAsia="宋体"/>
                <w:color w:val="000000" w:themeColor="text1"/>
                <w:sz w:val="24"/>
                <w:bdr w:val="single" w:color="auto" w:sz="4" w:space="0"/>
                <w14:textFill>
                  <w14:solidFill>
                    <w14:schemeClr w14:val="tx1"/>
                  </w14:solidFill>
                </w14:textFill>
              </w:rPr>
              <w:t>√</w:t>
            </w:r>
            <w:r>
              <w:rPr>
                <w:rFonts w:hint="eastAsia" w:ascii="宋体" w:hAnsi="宋体" w:eastAsia="宋体"/>
                <w:color w:val="auto"/>
                <w:sz w:val="24"/>
                <w:szCs w:val="24"/>
              </w:rPr>
              <w:t>高新技术企业□ 科技型中小企业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4" w:hRule="atLeast"/>
          <w:jc w:val="center"/>
        </w:trPr>
        <w:tc>
          <w:tcPr>
            <w:tcW w:w="1564" w:type="dxa"/>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ascii="宋体" w:hAnsi="宋体" w:eastAsia="宋体"/>
                <w:color w:val="auto"/>
                <w:sz w:val="24"/>
                <w:szCs w:val="24"/>
              </w:rPr>
            </w:pPr>
            <w:r>
              <w:rPr>
                <w:rFonts w:hint="eastAsia" w:ascii="宋体" w:hAnsi="宋体" w:eastAsia="宋体"/>
                <w:color w:val="auto"/>
                <w:sz w:val="24"/>
                <w:szCs w:val="24"/>
              </w:rPr>
              <w:t>项目需求的背景与意义</w:t>
            </w:r>
          </w:p>
        </w:tc>
        <w:tc>
          <w:tcPr>
            <w:tcW w:w="7733" w:type="dxa"/>
            <w:gridSpan w:val="8"/>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先进装备制造是宜春的拳头产业，有着辉煌的历程。近年来，随着高温超导带材、纳米合金材料等高精尖产业高速发展，对机械装备制造提出了高精度、数字化、智能化的更高要求，而目前的机械装备与国外相比普遍存在着较大技术差距。升级装备制造技术，解决制约装备制造行业发展的共性关键技术瓶颈显得十分必要、非常迫切。</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本项目先进装备制造，是基于立式结构的高温超导带材绕制装置关键技术。高温超导带材具有运行温度区间大（0~90K）、磁场强度高（可应用于20T以上）等特点，由其绕制的电缆凸显容量大、体积小、损耗低等优势，在能源、电力、医疗、交通及军事等诸多领域均具有广泛的应用需求。</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全球先进国家均在推动高温超导带材应用技术发展，以期加速占领高温超导相关新科技跑道。但是，由于高温超导带材是具有高宽径比的层状堆叠结构，且其超导层为陶瓷材质，在电缆绕制过程中极易产生裂纹、弯折等损伤，引起性能受损，这极大的阻碍了其广泛应用技术的发展。因此，实现高温超导带材广泛应用的前提条件之一即发展高精度、高稳定、智能化的先进超导带材绕制装置。</w:t>
            </w:r>
          </w:p>
          <w:p>
            <w:pPr>
              <w:pStyle w:val="17"/>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随着新时代的发展，各领域对于高温超导技术市场需求日益增强，为此，开展基于高温超导带材的电缆绕制装置研究具有重要意义，在助力推动我国高温超导电缆商业化技术发展的同时，能够极大促进宜春乃至我国在高温超导相关的高新技术产业方面的发展，进而带来巨大的市场潜力，促进经济发展。</w:t>
            </w:r>
          </w:p>
          <w:p>
            <w:pPr>
              <w:pStyle w:val="17"/>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80" w:firstLineChars="200"/>
              <w:jc w:val="both"/>
              <w:textAlignment w:val="auto"/>
              <w:outlineLvl w:val="9"/>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0" w:hRule="atLeast"/>
          <w:jc w:val="center"/>
        </w:trPr>
        <w:tc>
          <w:tcPr>
            <w:tcW w:w="1564" w:type="dxa"/>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ascii="宋体" w:hAnsi="宋体" w:eastAsia="宋体"/>
                <w:color w:val="auto"/>
                <w:sz w:val="24"/>
                <w:szCs w:val="24"/>
              </w:rPr>
            </w:pPr>
            <w:r>
              <w:rPr>
                <w:rFonts w:hint="eastAsia" w:ascii="宋体" w:hAnsi="宋体" w:eastAsia="宋体"/>
                <w:color w:val="auto"/>
                <w:sz w:val="24"/>
                <w:szCs w:val="24"/>
              </w:rPr>
              <w:t>技术难题概述</w:t>
            </w:r>
          </w:p>
        </w:tc>
        <w:tc>
          <w:tcPr>
            <w:tcW w:w="7733" w:type="dxa"/>
            <w:gridSpan w:val="8"/>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高温超导带材具有高长宽比的各向异性结构，传统应用于低温超导线材的电缆绕制技术不适用。同时，高温超导带材的超导层具有陶瓷特性，会表现出一定的应力应变载流性能衰退特性，加上在电缆绕制过程中其又不可避免的会受到拉、弯、扭等在内的多状态复合应力。尤其是针对大长度可实现商业化应用的高温超导电缆需求，电缆绕制过程中需经历多道次的放送、绕包、传输及收绕，每一步骤，超导带材都将经历多应力耦合的复杂状态，极易给超导带材引入机械损伤，影响后续运行稳定特性。这是目前整个行业共同面临的亟待解决的问题，其中主要技术难题：</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1</w:t>
            </w:r>
            <w:r>
              <w:rPr>
                <w:rFonts w:hint="eastAsia"/>
                <w:sz w:val="24"/>
                <w:szCs w:val="24"/>
                <w:lang w:val="en-US" w:eastAsia="zh-CN"/>
              </w:rPr>
              <w:t>.</w:t>
            </w:r>
            <w:r>
              <w:rPr>
                <w:rFonts w:hint="eastAsia"/>
                <w:sz w:val="24"/>
                <w:szCs w:val="24"/>
              </w:rPr>
              <w:t>针对立式结构超导带材绕制的工艺的精准度，研究绕制装备中绕包头、牵引机构等关键部件结构设计，优化装置关键部件的结构组成；</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80" w:firstLineChars="200"/>
              <w:jc w:val="both"/>
              <w:textAlignment w:val="auto"/>
              <w:outlineLvl w:val="9"/>
              <w:rPr>
                <w:rFonts w:hint="eastAsia"/>
                <w:sz w:val="24"/>
                <w:szCs w:val="24"/>
              </w:rPr>
            </w:pPr>
            <w:r>
              <w:rPr>
                <w:rFonts w:hint="eastAsia"/>
                <w:sz w:val="24"/>
                <w:szCs w:val="24"/>
              </w:rPr>
              <w:t>2</w:t>
            </w:r>
            <w:r>
              <w:rPr>
                <w:rFonts w:hint="eastAsia"/>
                <w:sz w:val="24"/>
                <w:szCs w:val="24"/>
                <w:lang w:val="en-US" w:eastAsia="zh-CN"/>
              </w:rPr>
              <w:t>.</w:t>
            </w:r>
            <w:r>
              <w:rPr>
                <w:rFonts w:hint="eastAsia"/>
                <w:sz w:val="24"/>
                <w:szCs w:val="24"/>
              </w:rPr>
              <w:t>针对立式结构超导带材绕制的工艺的稳定性，研究绕制装备放送、绕包、传输、收绕协同控制误差等因素对超导带材绕制过程中应力应变状态的影响，优化制造工艺；</w:t>
            </w:r>
          </w:p>
          <w:p>
            <w:pPr>
              <w:pStyle w:val="17"/>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480" w:firstLineChars="200"/>
              <w:jc w:val="both"/>
              <w:textAlignment w:val="auto"/>
              <w:outlineLvl w:val="9"/>
              <w:rPr>
                <w:color w:val="auto"/>
                <w:sz w:val="24"/>
                <w:szCs w:val="24"/>
              </w:rPr>
            </w:pPr>
            <w:r>
              <w:rPr>
                <w:rFonts w:hint="eastAsia"/>
                <w:sz w:val="24"/>
                <w:szCs w:val="24"/>
              </w:rPr>
              <w:t>3</w:t>
            </w:r>
            <w:r>
              <w:rPr>
                <w:rFonts w:hint="eastAsia"/>
                <w:sz w:val="24"/>
                <w:szCs w:val="24"/>
                <w:lang w:val="en-US" w:eastAsia="zh-CN"/>
              </w:rPr>
              <w:t>.</w:t>
            </w:r>
            <w:r>
              <w:rPr>
                <w:rFonts w:hint="eastAsia"/>
                <w:sz w:val="24"/>
                <w:szCs w:val="24"/>
              </w:rPr>
              <w:t>针对立式结构的超导带材绕制装置的数字化、智能化技术升级，研究绕制装备的传感系统、数据采集软件、数据传递至PLC\DCS网络拓扑、微机控制系统，以及智能化机械手系统等。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1564" w:type="dxa"/>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ascii="宋体" w:hAnsi="宋体" w:eastAsia="宋体"/>
                <w:color w:val="auto"/>
                <w:sz w:val="24"/>
                <w:szCs w:val="24"/>
              </w:rPr>
            </w:pPr>
            <w:r>
              <w:rPr>
                <w:rFonts w:hint="eastAsia" w:ascii="宋体" w:hAnsi="宋体" w:eastAsia="宋体"/>
                <w:color w:val="auto"/>
                <w:spacing w:val="-9"/>
                <w:sz w:val="24"/>
                <w:szCs w:val="24"/>
              </w:rPr>
              <w:t>技术攻关后希望达到的预期技术目标</w:t>
            </w:r>
          </w:p>
        </w:tc>
        <w:tc>
          <w:tcPr>
            <w:tcW w:w="7733" w:type="dxa"/>
            <w:gridSpan w:val="8"/>
            <w:vAlign w:val="center"/>
          </w:tcPr>
          <w:p>
            <w:pPr>
              <w:pStyle w:val="17"/>
              <w:keepNext w:val="0"/>
              <w:keepLines w:val="0"/>
              <w:pageBreakBefore w:val="0"/>
              <w:widowControl w:val="0"/>
              <w:wordWrap/>
              <w:topLinePunct w:val="0"/>
              <w:autoSpaceDE/>
              <w:autoSpaceDN/>
              <w:bidi w:val="0"/>
              <w:adjustRightInd/>
              <w:snapToGrid w:val="0"/>
              <w:spacing w:line="400" w:lineRule="exact"/>
              <w:ind w:right="0" w:rightChars="0" w:firstLine="429" w:firstLineChars="179"/>
              <w:jc w:val="both"/>
              <w:textAlignment w:val="auto"/>
              <w:outlineLvl w:val="9"/>
              <w:rPr>
                <w:rFonts w:hint="eastAsia" w:hAnsi="宋体" w:cs="Times New Roman"/>
                <w:color w:val="auto"/>
                <w:sz w:val="24"/>
                <w:szCs w:val="24"/>
                <w:lang w:val="en-US" w:eastAsia="zh-CN"/>
              </w:rPr>
            </w:pPr>
            <w:r>
              <w:rPr>
                <w:rFonts w:hint="eastAsia" w:hAnsi="宋体" w:cs="Times New Roman"/>
                <w:color w:val="auto"/>
                <w:sz w:val="24"/>
                <w:szCs w:val="24"/>
                <w:lang w:val="en-US" w:eastAsia="zh-CN"/>
              </w:rPr>
              <w:t>技术攻关后要求达到的技术目标：</w:t>
            </w:r>
          </w:p>
          <w:p>
            <w:pPr>
              <w:pStyle w:val="17"/>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427" w:firstLineChars="178"/>
              <w:jc w:val="both"/>
              <w:textAlignment w:val="auto"/>
              <w:outlineLvl w:val="9"/>
              <w:rPr>
                <w:rFonts w:hint="eastAsia" w:hAnsi="宋体" w:cs="Times New Roman"/>
                <w:color w:val="auto"/>
                <w:sz w:val="24"/>
                <w:szCs w:val="24"/>
                <w:lang w:val="en-US" w:eastAsia="zh-CN"/>
              </w:rPr>
            </w:pPr>
            <w:r>
              <w:rPr>
                <w:rFonts w:hint="eastAsia" w:hAnsi="宋体" w:cs="Times New Roman"/>
                <w:color w:val="auto"/>
                <w:sz w:val="24"/>
                <w:szCs w:val="24"/>
                <w:lang w:val="en-US" w:eastAsia="zh-CN"/>
              </w:rPr>
              <w:t>1.立式结构的超导带材绕制装置稳定特性高。装置整体运行平稳，无运动惯性影响，超导带材无机械损伤、无变形，无额外附件应力应变产生，可连续化生产。超导带材绕制合格率达100%；</w:t>
            </w:r>
          </w:p>
          <w:p>
            <w:pPr>
              <w:pStyle w:val="17"/>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427" w:firstLineChars="178"/>
              <w:jc w:val="both"/>
              <w:textAlignment w:val="auto"/>
              <w:outlineLvl w:val="9"/>
              <w:rPr>
                <w:rFonts w:hint="default" w:hAnsi="宋体" w:cs="Times New Roman"/>
                <w:color w:val="auto"/>
                <w:sz w:val="24"/>
                <w:szCs w:val="24"/>
                <w:lang w:val="en-US" w:eastAsia="zh-CN"/>
              </w:rPr>
            </w:pPr>
            <w:r>
              <w:rPr>
                <w:rFonts w:hint="eastAsia" w:hAnsi="宋体" w:cs="Times New Roman"/>
                <w:color w:val="auto"/>
                <w:sz w:val="24"/>
                <w:szCs w:val="24"/>
                <w:lang w:val="en-US" w:eastAsia="zh-CN"/>
              </w:rPr>
              <w:t>2.立式结构的超导带材绕制装置精度高。装置的绕包头及牵引机构的力值波动范围控制在±0.5N以内，超导带材绕制变形度小于微米级；</w:t>
            </w:r>
          </w:p>
          <w:p>
            <w:pPr>
              <w:pStyle w:val="17"/>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427" w:firstLineChars="178"/>
              <w:jc w:val="both"/>
              <w:textAlignment w:val="auto"/>
              <w:outlineLvl w:val="9"/>
              <w:rPr>
                <w:rFonts w:hint="eastAsia" w:hAnsi="宋体" w:cs="Times New Roman"/>
                <w:color w:val="auto"/>
                <w:sz w:val="24"/>
                <w:szCs w:val="24"/>
                <w:lang w:val="en-US" w:eastAsia="zh-CN"/>
              </w:rPr>
            </w:pPr>
            <w:r>
              <w:rPr>
                <w:rFonts w:hint="eastAsia" w:hAnsi="宋体" w:cs="Times New Roman"/>
                <w:color w:val="auto"/>
                <w:sz w:val="24"/>
                <w:szCs w:val="24"/>
                <w:lang w:val="en-US" w:eastAsia="zh-CN"/>
              </w:rPr>
              <w:t>3.立式结构的超导带材绕制装置效率高。装置满足绕制的带材数量达到50根及以上；宽度在1-6mm范围内的商业化高温超导带材；绕制速度可达10m/h范围内连续可调；</w:t>
            </w:r>
          </w:p>
          <w:p>
            <w:pPr>
              <w:pStyle w:val="17"/>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427" w:firstLineChars="178"/>
              <w:jc w:val="both"/>
              <w:textAlignment w:val="auto"/>
              <w:outlineLvl w:val="9"/>
              <w:rPr>
                <w:color w:val="auto"/>
                <w:sz w:val="24"/>
                <w:szCs w:val="24"/>
              </w:rPr>
            </w:pPr>
            <w:r>
              <w:rPr>
                <w:rFonts w:hint="eastAsia" w:hAnsi="宋体" w:cs="Times New Roman"/>
                <w:color w:val="auto"/>
                <w:sz w:val="24"/>
                <w:szCs w:val="24"/>
                <w:lang w:val="en-US" w:eastAsia="zh-CN"/>
              </w:rPr>
              <w:t>4.立式结构的超导带材绕制装置智能程度高。装置全程微机数字传送、自动运转，关键部位机械手操作以及在线测量、在线修正等，实现放送、绕包、传输、收绕等关键部件高精度协调控制。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64" w:type="dxa"/>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ascii="宋体" w:hAnsi="宋体" w:eastAsia="宋体"/>
                <w:color w:val="auto"/>
                <w:sz w:val="24"/>
                <w:szCs w:val="24"/>
              </w:rPr>
            </w:pPr>
            <w:r>
              <w:rPr>
                <w:rFonts w:hint="eastAsia" w:ascii="宋体" w:hAnsi="宋体" w:eastAsia="宋体"/>
                <w:color w:val="auto"/>
                <w:sz w:val="24"/>
                <w:szCs w:val="24"/>
              </w:rPr>
              <w:t>时限要求</w:t>
            </w:r>
          </w:p>
        </w:tc>
        <w:tc>
          <w:tcPr>
            <w:tcW w:w="7733" w:type="dxa"/>
            <w:gridSpan w:val="8"/>
            <w:vAlign w:val="center"/>
          </w:tcPr>
          <w:p>
            <w:pPr>
              <w:keepNext w:val="0"/>
              <w:keepLines w:val="0"/>
              <w:pageBreakBefore w:val="0"/>
              <w:widowControl w:val="0"/>
              <w:wordWrap/>
              <w:topLinePunct w:val="0"/>
              <w:autoSpaceDE/>
              <w:autoSpaceDN/>
              <w:bidi w:val="0"/>
              <w:adjustRightInd/>
              <w:snapToGrid w:val="0"/>
              <w:spacing w:line="400" w:lineRule="exact"/>
              <w:ind w:right="0" w:rightChars="0" w:firstLine="480" w:firstLineChars="200"/>
              <w:jc w:val="both"/>
              <w:textAlignment w:val="auto"/>
              <w:outlineLvl w:val="9"/>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本项目启动时间：2022年9月；</w:t>
            </w:r>
          </w:p>
          <w:p>
            <w:pPr>
              <w:keepNext w:val="0"/>
              <w:keepLines w:val="0"/>
              <w:pageBreakBefore w:val="0"/>
              <w:widowControl w:val="0"/>
              <w:wordWrap/>
              <w:topLinePunct w:val="0"/>
              <w:autoSpaceDE/>
              <w:autoSpaceDN/>
              <w:bidi w:val="0"/>
              <w:adjustRightInd/>
              <w:snapToGrid w:val="0"/>
              <w:spacing w:line="400" w:lineRule="exact"/>
              <w:ind w:right="0" w:rightChars="0" w:firstLine="480" w:firstLineChars="200"/>
              <w:jc w:val="both"/>
              <w:textAlignment w:val="auto"/>
              <w:outlineLvl w:val="9"/>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小试报告及中试设备设计方案：2022年12月前完成；</w:t>
            </w:r>
          </w:p>
          <w:p>
            <w:pPr>
              <w:keepNext w:val="0"/>
              <w:keepLines w:val="0"/>
              <w:pageBreakBefore w:val="0"/>
              <w:widowControl w:val="0"/>
              <w:wordWrap/>
              <w:topLinePunct w:val="0"/>
              <w:autoSpaceDE/>
              <w:autoSpaceDN/>
              <w:bidi w:val="0"/>
              <w:adjustRightInd/>
              <w:snapToGrid w:val="0"/>
              <w:spacing w:line="400" w:lineRule="exact"/>
              <w:ind w:right="0" w:rightChars="0" w:firstLine="480" w:firstLineChars="200"/>
              <w:jc w:val="both"/>
              <w:textAlignment w:val="auto"/>
              <w:outlineLvl w:val="9"/>
              <w:rPr>
                <w:rFonts w:hint="eastAsia" w:ascii="宋体" w:hAnsi="宋体" w:eastAsia="宋体"/>
                <w:color w:val="auto"/>
                <w:sz w:val="24"/>
                <w:szCs w:val="24"/>
              </w:rPr>
            </w:pPr>
            <w:r>
              <w:rPr>
                <w:rFonts w:hint="eastAsia" w:ascii="宋体" w:hAnsi="宋体" w:eastAsia="宋体"/>
                <w:color w:val="auto"/>
                <w:sz w:val="24"/>
                <w:szCs w:val="24"/>
                <w:lang w:val="en-US" w:eastAsia="zh-CN"/>
              </w:rPr>
              <w:t>中试示范先进设备制造: 2024年8月前制造完成，并通过项目验收。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564" w:type="dxa"/>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ascii="宋体" w:hAnsi="宋体" w:eastAsia="宋体"/>
                <w:color w:val="auto"/>
                <w:sz w:val="24"/>
                <w:szCs w:val="24"/>
              </w:rPr>
            </w:pPr>
            <w:r>
              <w:rPr>
                <w:rFonts w:hint="eastAsia" w:ascii="宋体" w:hAnsi="宋体" w:eastAsia="宋体"/>
                <w:color w:val="auto"/>
                <w:sz w:val="24"/>
                <w:szCs w:val="24"/>
              </w:rPr>
              <w:t>需求企业出资承诺</w:t>
            </w:r>
          </w:p>
        </w:tc>
        <w:tc>
          <w:tcPr>
            <w:tcW w:w="7733" w:type="dxa"/>
            <w:gridSpan w:val="8"/>
            <w:vAlign w:val="center"/>
          </w:tcPr>
          <w:p>
            <w:pPr>
              <w:keepNext w:val="0"/>
              <w:keepLines w:val="0"/>
              <w:pageBreakBefore w:val="0"/>
              <w:widowControl w:val="0"/>
              <w:numPr>
                <w:ilvl w:val="0"/>
                <w:numId w:val="0"/>
              </w:numPr>
              <w:tabs>
                <w:tab w:val="left" w:pos="775"/>
                <w:tab w:val="left" w:pos="4664"/>
                <w:tab w:val="left" w:pos="6785"/>
              </w:tabs>
              <w:kinsoku w:val="0"/>
              <w:wordWrap/>
              <w:overflowPunct w:val="0"/>
              <w:topLinePunct w:val="0"/>
              <w:autoSpaceDE/>
              <w:autoSpaceDN/>
              <w:bidi w:val="0"/>
              <w:adjustRightInd/>
              <w:snapToGrid w:val="0"/>
              <w:spacing w:line="400" w:lineRule="exact"/>
              <w:ind w:right="0" w:rightChars="0" w:firstLine="460" w:firstLineChars="200"/>
              <w:jc w:val="both"/>
              <w:textAlignment w:val="auto"/>
              <w:outlineLvl w:val="9"/>
              <w:rPr>
                <w:rFonts w:ascii="宋体" w:eastAsia="宋体" w:cs="宋体"/>
                <w:color w:val="auto"/>
                <w:sz w:val="24"/>
                <w:szCs w:val="24"/>
                <w:highlight w:val="none"/>
              </w:rPr>
            </w:pPr>
            <w:r>
              <w:rPr>
                <w:rFonts w:hint="eastAsia" w:ascii="宋体" w:eastAsia="宋体" w:cs="宋体"/>
                <w:color w:val="auto"/>
                <w:spacing w:val="-5"/>
                <w:sz w:val="24"/>
                <w:szCs w:val="24"/>
                <w:lang w:val="en-US" w:eastAsia="zh-CN"/>
              </w:rPr>
              <w:t>1.</w:t>
            </w:r>
            <w:r>
              <w:rPr>
                <w:rFonts w:hint="eastAsia" w:ascii="宋体" w:eastAsia="宋体" w:cs="宋体"/>
                <w:color w:val="auto"/>
                <w:spacing w:val="-5"/>
                <w:sz w:val="24"/>
                <w:szCs w:val="24"/>
              </w:rPr>
              <w:t>本</w:t>
            </w:r>
            <w:r>
              <w:rPr>
                <w:rFonts w:hint="eastAsia" w:ascii="宋体" w:eastAsia="宋体" w:cs="宋体"/>
                <w:color w:val="auto"/>
                <w:spacing w:val="-3"/>
                <w:sz w:val="24"/>
                <w:szCs w:val="24"/>
              </w:rPr>
              <w:t>企</w:t>
            </w:r>
            <w:r>
              <w:rPr>
                <w:rFonts w:hint="eastAsia" w:ascii="宋体" w:eastAsia="宋体" w:cs="宋体"/>
                <w:color w:val="auto"/>
                <w:spacing w:val="-5"/>
                <w:sz w:val="24"/>
                <w:szCs w:val="24"/>
              </w:rPr>
              <w:t>业愿意</w:t>
            </w:r>
            <w:r>
              <w:rPr>
                <w:rFonts w:hint="eastAsia" w:ascii="宋体" w:eastAsia="宋体" w:cs="宋体"/>
                <w:color w:val="auto"/>
                <w:spacing w:val="-3"/>
                <w:sz w:val="24"/>
                <w:szCs w:val="24"/>
              </w:rPr>
              <w:t>为</w:t>
            </w:r>
            <w:r>
              <w:rPr>
                <w:rFonts w:hint="eastAsia" w:ascii="宋体" w:eastAsia="宋体" w:cs="宋体"/>
                <w:color w:val="auto"/>
                <w:spacing w:val="-5"/>
                <w:sz w:val="24"/>
                <w:szCs w:val="24"/>
              </w:rPr>
              <w:t>该技术</w:t>
            </w:r>
            <w:r>
              <w:rPr>
                <w:rFonts w:hint="eastAsia" w:ascii="宋体" w:eastAsia="宋体" w:cs="宋体"/>
                <w:color w:val="auto"/>
                <w:spacing w:val="-3"/>
                <w:sz w:val="24"/>
                <w:szCs w:val="24"/>
              </w:rPr>
              <w:t>难</w:t>
            </w:r>
            <w:r>
              <w:rPr>
                <w:rFonts w:hint="eastAsia" w:ascii="宋体" w:eastAsia="宋体" w:cs="宋体"/>
                <w:color w:val="auto"/>
                <w:spacing w:val="-5"/>
                <w:sz w:val="24"/>
                <w:szCs w:val="24"/>
              </w:rPr>
              <w:t>题攻</w:t>
            </w:r>
            <w:r>
              <w:rPr>
                <w:rFonts w:hint="eastAsia" w:ascii="宋体" w:eastAsia="宋体" w:cs="宋体"/>
                <w:color w:val="auto"/>
                <w:spacing w:val="-3"/>
                <w:sz w:val="24"/>
                <w:szCs w:val="24"/>
              </w:rPr>
              <w:t>关</w:t>
            </w:r>
            <w:r>
              <w:rPr>
                <w:rFonts w:hint="eastAsia" w:ascii="宋体" w:eastAsia="宋体" w:cs="宋体"/>
                <w:color w:val="auto"/>
                <w:spacing w:val="-5"/>
                <w:sz w:val="24"/>
                <w:szCs w:val="24"/>
              </w:rPr>
              <w:t>提供</w:t>
            </w:r>
            <w:r>
              <w:rPr>
                <w:rFonts w:hint="eastAsia" w:ascii="宋体" w:eastAsia="宋体" w:cs="宋体"/>
                <w:color w:val="auto"/>
                <w:spacing w:val="-5"/>
                <w:sz w:val="24"/>
                <w:szCs w:val="24"/>
                <w:highlight w:val="none"/>
              </w:rPr>
              <w:t>研</w:t>
            </w:r>
            <w:r>
              <w:rPr>
                <w:rFonts w:hint="eastAsia" w:ascii="宋体" w:eastAsia="宋体" w:cs="宋体"/>
                <w:color w:val="auto"/>
                <w:spacing w:val="-3"/>
                <w:sz w:val="24"/>
                <w:szCs w:val="24"/>
                <w:highlight w:val="none"/>
              </w:rPr>
              <w:t>发</w:t>
            </w:r>
            <w:r>
              <w:rPr>
                <w:rFonts w:hint="eastAsia" w:ascii="宋体" w:eastAsia="宋体" w:cs="宋体"/>
                <w:color w:val="auto"/>
                <w:spacing w:val="-5"/>
                <w:sz w:val="24"/>
                <w:szCs w:val="24"/>
                <w:highlight w:val="none"/>
              </w:rPr>
              <w:t>资金不</w:t>
            </w:r>
            <w:r>
              <w:rPr>
                <w:rFonts w:hint="eastAsia" w:ascii="宋体" w:eastAsia="宋体" w:cs="宋体"/>
                <w:color w:val="auto"/>
                <w:spacing w:val="-3"/>
                <w:sz w:val="24"/>
                <w:szCs w:val="24"/>
                <w:highlight w:val="none"/>
              </w:rPr>
              <w:t>少</w:t>
            </w:r>
            <w:r>
              <w:rPr>
                <w:rFonts w:hint="eastAsia" w:ascii="宋体" w:eastAsia="宋体" w:cs="宋体"/>
                <w:color w:val="auto"/>
                <w:spacing w:val="-6"/>
                <w:sz w:val="24"/>
                <w:szCs w:val="24"/>
                <w:highlight w:val="none"/>
              </w:rPr>
              <w:t>于</w:t>
            </w:r>
            <w:r>
              <w:rPr>
                <w:rFonts w:ascii="宋体" w:eastAsia="宋体" w:cs="宋体"/>
                <w:color w:val="auto"/>
                <w:spacing w:val="-6"/>
                <w:sz w:val="24"/>
                <w:szCs w:val="24"/>
                <w:highlight w:val="none"/>
                <w:u w:val="single"/>
              </w:rPr>
              <w:t xml:space="preserve"> </w:t>
            </w:r>
            <w:r>
              <w:rPr>
                <w:rFonts w:hint="eastAsia" w:ascii="宋体" w:eastAsia="宋体" w:cs="宋体"/>
                <w:color w:val="auto"/>
                <w:spacing w:val="-6"/>
                <w:sz w:val="24"/>
                <w:szCs w:val="24"/>
                <w:highlight w:val="none"/>
                <w:u w:val="single"/>
                <w:lang w:val="en-US" w:eastAsia="zh-CN"/>
              </w:rPr>
              <w:t>1000</w:t>
            </w:r>
            <w:r>
              <w:rPr>
                <w:rFonts w:hint="eastAsia" w:ascii="宋体" w:eastAsia="宋体" w:cs="宋体"/>
                <w:color w:val="auto"/>
                <w:spacing w:val="-5"/>
                <w:sz w:val="24"/>
                <w:szCs w:val="24"/>
                <w:highlight w:val="none"/>
              </w:rPr>
              <w:t>万</w:t>
            </w:r>
            <w:r>
              <w:rPr>
                <w:rFonts w:hint="eastAsia" w:ascii="宋体" w:eastAsia="宋体" w:cs="宋体"/>
                <w:color w:val="auto"/>
                <w:spacing w:val="-3"/>
                <w:sz w:val="24"/>
                <w:szCs w:val="24"/>
                <w:highlight w:val="none"/>
              </w:rPr>
              <w:t>元</w:t>
            </w:r>
            <w:r>
              <w:rPr>
                <w:rFonts w:hint="eastAsia" w:ascii="宋体" w:eastAsia="宋体" w:cs="宋体"/>
                <w:color w:val="auto"/>
                <w:spacing w:val="-24"/>
                <w:sz w:val="24"/>
                <w:szCs w:val="24"/>
                <w:highlight w:val="none"/>
              </w:rPr>
              <w:t>。</w:t>
            </w:r>
          </w:p>
          <w:p>
            <w:pPr>
              <w:keepNext w:val="0"/>
              <w:keepLines w:val="0"/>
              <w:pageBreakBefore w:val="0"/>
              <w:widowControl w:val="0"/>
              <w:numPr>
                <w:ilvl w:val="0"/>
                <w:numId w:val="0"/>
              </w:numPr>
              <w:tabs>
                <w:tab w:val="left" w:pos="775"/>
                <w:tab w:val="left" w:pos="4664"/>
                <w:tab w:val="left" w:pos="6785"/>
              </w:tabs>
              <w:kinsoku w:val="0"/>
              <w:wordWrap/>
              <w:overflowPunct w:val="0"/>
              <w:topLinePunct w:val="0"/>
              <w:autoSpaceDE/>
              <w:autoSpaceDN/>
              <w:bidi w:val="0"/>
              <w:adjustRightInd/>
              <w:snapToGrid w:val="0"/>
              <w:spacing w:line="400" w:lineRule="exact"/>
              <w:ind w:right="0" w:rightChars="0"/>
              <w:jc w:val="both"/>
              <w:textAlignment w:val="auto"/>
              <w:outlineLvl w:val="9"/>
              <w:rPr>
                <w:rFonts w:ascii="宋体" w:eastAsia="宋体" w:cs="宋体"/>
                <w:color w:val="auto"/>
                <w:sz w:val="24"/>
                <w:szCs w:val="24"/>
                <w:highlight w:val="none"/>
              </w:rPr>
            </w:pPr>
            <w:r>
              <w:rPr>
                <w:rFonts w:hint="eastAsia" w:ascii="宋体" w:eastAsia="宋体" w:cs="宋体"/>
                <w:color w:val="auto"/>
                <w:spacing w:val="-5"/>
                <w:sz w:val="24"/>
                <w:szCs w:val="24"/>
                <w:highlight w:val="none"/>
              </w:rPr>
              <w:t>其</w:t>
            </w:r>
            <w:r>
              <w:rPr>
                <w:rFonts w:hint="eastAsia" w:ascii="宋体" w:eastAsia="宋体" w:cs="宋体"/>
                <w:color w:val="auto"/>
                <w:spacing w:val="-3"/>
                <w:sz w:val="24"/>
                <w:szCs w:val="24"/>
                <w:highlight w:val="none"/>
              </w:rPr>
              <w:t>中</w:t>
            </w:r>
            <w:r>
              <w:rPr>
                <w:rFonts w:hint="eastAsia" w:ascii="宋体" w:eastAsia="宋体" w:cs="宋体"/>
                <w:color w:val="auto"/>
                <w:spacing w:val="-22"/>
                <w:sz w:val="24"/>
                <w:szCs w:val="24"/>
                <w:highlight w:val="none"/>
              </w:rPr>
              <w:t>：</w:t>
            </w:r>
            <w:r>
              <w:rPr>
                <w:rFonts w:hint="eastAsia" w:ascii="宋体" w:eastAsia="宋体" w:cs="宋体"/>
                <w:color w:val="auto"/>
                <w:spacing w:val="-15"/>
                <w:sz w:val="24"/>
                <w:szCs w:val="24"/>
                <w:highlight w:val="none"/>
              </w:rPr>
              <w:t>愿</w:t>
            </w:r>
            <w:r>
              <w:rPr>
                <w:rFonts w:hint="eastAsia" w:ascii="宋体" w:eastAsia="宋体" w:cs="宋体"/>
                <w:color w:val="auto"/>
                <w:spacing w:val="-5"/>
                <w:sz w:val="24"/>
                <w:szCs w:val="24"/>
                <w:highlight w:val="none"/>
              </w:rPr>
              <w:t>意</w:t>
            </w:r>
            <w:r>
              <w:rPr>
                <w:rFonts w:hint="eastAsia" w:ascii="宋体" w:eastAsia="宋体" w:cs="宋体"/>
                <w:color w:val="auto"/>
                <w:spacing w:val="-3"/>
                <w:sz w:val="24"/>
                <w:szCs w:val="24"/>
                <w:highlight w:val="none"/>
              </w:rPr>
              <w:t>支</w:t>
            </w:r>
            <w:r>
              <w:rPr>
                <w:rFonts w:hint="eastAsia" w:ascii="宋体" w:eastAsia="宋体" w:cs="宋体"/>
                <w:color w:val="auto"/>
                <w:spacing w:val="-5"/>
                <w:sz w:val="24"/>
                <w:szCs w:val="24"/>
                <w:highlight w:val="none"/>
              </w:rPr>
              <w:t>付揭榜</w:t>
            </w:r>
            <w:r>
              <w:rPr>
                <w:rFonts w:hint="eastAsia" w:ascii="宋体" w:eastAsia="宋体" w:cs="宋体"/>
                <w:color w:val="auto"/>
                <w:spacing w:val="-3"/>
                <w:sz w:val="24"/>
                <w:szCs w:val="24"/>
                <w:highlight w:val="none"/>
              </w:rPr>
              <w:t>单</w:t>
            </w:r>
            <w:r>
              <w:rPr>
                <w:rFonts w:hint="eastAsia" w:ascii="宋体" w:eastAsia="宋体" w:cs="宋体"/>
                <w:color w:val="auto"/>
                <w:spacing w:val="-5"/>
                <w:sz w:val="24"/>
                <w:szCs w:val="24"/>
                <w:highlight w:val="none"/>
              </w:rPr>
              <w:t>位研发</w:t>
            </w:r>
            <w:r>
              <w:rPr>
                <w:rFonts w:hint="eastAsia" w:ascii="宋体" w:eastAsia="宋体" w:cs="宋体"/>
                <w:color w:val="auto"/>
                <w:spacing w:val="-3"/>
                <w:sz w:val="24"/>
                <w:szCs w:val="24"/>
                <w:highlight w:val="none"/>
              </w:rPr>
              <w:t>资</w:t>
            </w:r>
            <w:r>
              <w:rPr>
                <w:rFonts w:hint="eastAsia" w:ascii="宋体" w:eastAsia="宋体" w:cs="宋体"/>
                <w:color w:val="auto"/>
                <w:spacing w:val="-5"/>
                <w:sz w:val="24"/>
                <w:szCs w:val="24"/>
                <w:highlight w:val="none"/>
              </w:rPr>
              <w:t>金不</w:t>
            </w:r>
            <w:r>
              <w:rPr>
                <w:rFonts w:hint="eastAsia" w:ascii="宋体" w:eastAsia="宋体" w:cs="宋体"/>
                <w:color w:val="auto"/>
                <w:spacing w:val="-3"/>
                <w:sz w:val="24"/>
                <w:szCs w:val="24"/>
                <w:highlight w:val="none"/>
              </w:rPr>
              <w:t>少</w:t>
            </w:r>
            <w:r>
              <w:rPr>
                <w:rFonts w:hint="eastAsia" w:ascii="宋体" w:eastAsia="宋体" w:cs="宋体"/>
                <w:color w:val="auto"/>
                <w:spacing w:val="-5"/>
                <w:sz w:val="24"/>
                <w:szCs w:val="24"/>
                <w:highlight w:val="none"/>
              </w:rPr>
              <w:t>于</w:t>
            </w:r>
            <w:r>
              <w:rPr>
                <w:rFonts w:ascii="宋体" w:eastAsia="宋体" w:cs="宋体"/>
                <w:color w:val="auto"/>
                <w:spacing w:val="-5"/>
                <w:sz w:val="24"/>
                <w:szCs w:val="24"/>
                <w:highlight w:val="none"/>
                <w:u w:val="single"/>
              </w:rPr>
              <w:t xml:space="preserve"> </w:t>
            </w:r>
            <w:r>
              <w:rPr>
                <w:rFonts w:hint="eastAsia" w:ascii="宋体" w:eastAsia="宋体" w:cs="宋体"/>
                <w:color w:val="auto"/>
                <w:spacing w:val="-5"/>
                <w:sz w:val="24"/>
                <w:szCs w:val="24"/>
                <w:highlight w:val="none"/>
                <w:u w:val="single"/>
                <w:lang w:val="en-US" w:eastAsia="zh-CN"/>
              </w:rPr>
              <w:t>300</w:t>
            </w:r>
            <w:r>
              <w:rPr>
                <w:rFonts w:hint="eastAsia" w:ascii="宋体" w:eastAsia="宋体" w:cs="宋体"/>
                <w:color w:val="auto"/>
                <w:spacing w:val="-5"/>
                <w:sz w:val="24"/>
                <w:szCs w:val="24"/>
                <w:highlight w:val="none"/>
              </w:rPr>
              <w:t>万</w:t>
            </w:r>
            <w:r>
              <w:rPr>
                <w:rFonts w:hint="eastAsia" w:ascii="宋体" w:eastAsia="宋体" w:cs="宋体"/>
                <w:color w:val="auto"/>
                <w:spacing w:val="-3"/>
                <w:sz w:val="24"/>
                <w:szCs w:val="24"/>
                <w:highlight w:val="none"/>
              </w:rPr>
              <w:t>元</w:t>
            </w:r>
          </w:p>
          <w:p>
            <w:pPr>
              <w:keepNext w:val="0"/>
              <w:keepLines w:val="0"/>
              <w:pageBreakBefore w:val="0"/>
              <w:widowControl w:val="0"/>
              <w:numPr>
                <w:ilvl w:val="0"/>
                <w:numId w:val="0"/>
              </w:numPr>
              <w:tabs>
                <w:tab w:val="left" w:pos="766"/>
              </w:tabs>
              <w:kinsoku w:val="0"/>
              <w:wordWrap/>
              <w:overflowPunct w:val="0"/>
              <w:topLinePunct w:val="0"/>
              <w:autoSpaceDE/>
              <w:autoSpaceDN/>
              <w:bidi w:val="0"/>
              <w:adjustRightInd/>
              <w:snapToGrid w:val="0"/>
              <w:spacing w:line="400" w:lineRule="exact"/>
              <w:ind w:right="0" w:rightChars="0" w:firstLine="460" w:firstLineChars="200"/>
              <w:jc w:val="both"/>
              <w:textAlignment w:val="auto"/>
              <w:outlineLvl w:val="9"/>
              <w:rPr>
                <w:rFonts w:ascii="宋体" w:hAnsi="宋体" w:eastAsia="宋体"/>
                <w:color w:val="auto"/>
                <w:sz w:val="24"/>
                <w:szCs w:val="24"/>
              </w:rPr>
            </w:pPr>
            <w:r>
              <w:rPr>
                <w:rFonts w:hint="eastAsia" w:ascii="宋体" w:eastAsia="宋体" w:cs="宋体"/>
                <w:color w:val="auto"/>
                <w:spacing w:val="-5"/>
                <w:sz w:val="24"/>
                <w:szCs w:val="24"/>
                <w:highlight w:val="none"/>
                <w:lang w:val="en-US" w:eastAsia="zh-CN"/>
              </w:rPr>
              <w:t>2.</w:t>
            </w:r>
            <w:r>
              <w:rPr>
                <w:rFonts w:hint="eastAsia" w:ascii="宋体" w:eastAsia="宋体" w:cs="宋体"/>
                <w:color w:val="auto"/>
                <w:spacing w:val="-5"/>
                <w:sz w:val="24"/>
                <w:szCs w:val="24"/>
                <w:highlight w:val="none"/>
              </w:rPr>
              <w:t>承诺研发资金和支付揭榜单位资金及时足额拨付。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64" w:type="dxa"/>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ascii="宋体" w:hAnsi="宋体" w:eastAsia="宋体"/>
                <w:color w:val="auto"/>
                <w:sz w:val="24"/>
                <w:szCs w:val="24"/>
              </w:rPr>
            </w:pPr>
            <w:r>
              <w:rPr>
                <w:rFonts w:hint="eastAsia" w:ascii="宋体" w:hAnsi="宋体" w:eastAsia="宋体"/>
                <w:color w:val="auto"/>
                <w:sz w:val="24"/>
                <w:szCs w:val="24"/>
              </w:rPr>
              <w:t>产权归属</w:t>
            </w:r>
          </w:p>
        </w:tc>
        <w:tc>
          <w:tcPr>
            <w:tcW w:w="7733" w:type="dxa"/>
            <w:gridSpan w:val="8"/>
            <w:vAlign w:val="center"/>
          </w:tcPr>
          <w:p>
            <w:pPr>
              <w:pStyle w:val="2"/>
              <w:keepNext w:val="0"/>
              <w:keepLines w:val="0"/>
              <w:pageBreakBefore w:val="0"/>
              <w:widowControl w:val="0"/>
              <w:wordWrap/>
              <w:topLinePunct w:val="0"/>
              <w:autoSpaceDE/>
              <w:autoSpaceDN/>
              <w:bidi w:val="0"/>
              <w:adjustRightInd/>
              <w:snapToGrid w:val="0"/>
              <w:spacing w:after="0" w:afterLines="0" w:line="400" w:lineRule="exact"/>
              <w:ind w:right="0" w:rightChars="0" w:firstLine="480" w:firstLineChars="200"/>
              <w:jc w:val="both"/>
              <w:textAlignment w:val="auto"/>
              <w:outlineLvl w:val="9"/>
              <w:rPr>
                <w:color w:val="auto"/>
                <w:sz w:val="24"/>
                <w:szCs w:val="24"/>
              </w:rPr>
            </w:pPr>
            <w:r>
              <w:rPr>
                <w:rFonts w:hint="eastAsia" w:ascii="宋体" w:hAnsi="宋体" w:eastAsia="宋体" w:cs="Times New Roman"/>
                <w:color w:val="auto"/>
                <w:kern w:val="0"/>
                <w:sz w:val="24"/>
                <w:szCs w:val="24"/>
                <w:lang w:val="en-US" w:eastAsia="zh-CN" w:bidi="ar-SA"/>
              </w:rPr>
              <w:t>知识产权及技术成果等产权归属本项目技术需求提出方的宜春市龙腾机械电气有限公司，具体相关事宜详见合同或协议书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jc w:val="center"/>
        </w:trPr>
        <w:tc>
          <w:tcPr>
            <w:tcW w:w="1564" w:type="dxa"/>
            <w:vAlign w:val="center"/>
          </w:tcPr>
          <w:p>
            <w:pPr>
              <w:keepNext w:val="0"/>
              <w:keepLines w:val="0"/>
              <w:pageBreakBefore w:val="0"/>
              <w:widowControl w:val="0"/>
              <w:wordWrap/>
              <w:topLinePunct w:val="0"/>
              <w:autoSpaceDE/>
              <w:autoSpaceDN/>
              <w:bidi w:val="0"/>
              <w:adjustRightInd/>
              <w:snapToGrid w:val="0"/>
              <w:spacing w:line="400" w:lineRule="exact"/>
              <w:ind w:right="0" w:rightChars="0"/>
              <w:jc w:val="center"/>
              <w:textAlignment w:val="auto"/>
              <w:outlineLvl w:val="9"/>
              <w:rPr>
                <w:rFonts w:ascii="宋体" w:hAnsi="宋体" w:eastAsia="宋体"/>
                <w:color w:val="auto"/>
                <w:sz w:val="24"/>
                <w:szCs w:val="24"/>
              </w:rPr>
            </w:pPr>
            <w:r>
              <w:rPr>
                <w:rFonts w:hint="eastAsia" w:ascii="宋体" w:hAnsi="宋体" w:eastAsia="宋体"/>
                <w:color w:val="auto"/>
                <w:spacing w:val="-9"/>
                <w:sz w:val="24"/>
                <w:szCs w:val="24"/>
              </w:rPr>
              <w:t>企业承接转化后预期的经济、社会效益</w:t>
            </w:r>
          </w:p>
        </w:tc>
        <w:tc>
          <w:tcPr>
            <w:tcW w:w="7733" w:type="dxa"/>
            <w:gridSpan w:val="8"/>
            <w:vAlign w:val="center"/>
          </w:tcPr>
          <w:p>
            <w:pPr>
              <w:keepNext w:val="0"/>
              <w:keepLines w:val="0"/>
              <w:pageBreakBefore w:val="0"/>
              <w:widowControl w:val="0"/>
              <w:tabs>
                <w:tab w:val="left" w:pos="775"/>
                <w:tab w:val="left" w:pos="4664"/>
                <w:tab w:val="left" w:pos="6785"/>
              </w:tabs>
              <w:kinsoku w:val="0"/>
              <w:wordWrap/>
              <w:overflowPunct w:val="0"/>
              <w:topLinePunct w:val="0"/>
              <w:autoSpaceDE/>
              <w:autoSpaceDN/>
              <w:bidi w:val="0"/>
              <w:adjustRightInd/>
              <w:snapToGrid w:val="0"/>
              <w:spacing w:line="400" w:lineRule="exact"/>
              <w:ind w:left="0" w:leftChars="0" w:right="0" w:rightChars="0" w:firstLine="461" w:firstLineChars="200"/>
              <w:jc w:val="both"/>
              <w:textAlignment w:val="auto"/>
              <w:outlineLvl w:val="9"/>
              <w:rPr>
                <w:rFonts w:hint="eastAsia" w:ascii="宋体" w:eastAsia="宋体" w:cs="宋体"/>
                <w:color w:val="auto"/>
                <w:spacing w:val="-5"/>
                <w:sz w:val="24"/>
                <w:szCs w:val="24"/>
                <w:highlight w:val="none"/>
              </w:rPr>
            </w:pPr>
            <w:r>
              <w:rPr>
                <w:rFonts w:hint="eastAsia" w:ascii="宋体" w:eastAsia="宋体" w:cs="宋体"/>
                <w:b/>
                <w:color w:val="auto"/>
                <w:spacing w:val="-5"/>
                <w:sz w:val="24"/>
                <w:szCs w:val="24"/>
                <w:highlight w:val="none"/>
              </w:rPr>
              <w:t>经济效益</w:t>
            </w:r>
            <w:r>
              <w:rPr>
                <w:rFonts w:hint="eastAsia" w:ascii="宋体" w:eastAsia="宋体" w:cs="宋体"/>
                <w:color w:val="auto"/>
                <w:spacing w:val="-5"/>
                <w:sz w:val="24"/>
                <w:szCs w:val="24"/>
                <w:highlight w:val="none"/>
              </w:rPr>
              <w:t>：</w:t>
            </w:r>
          </w:p>
          <w:p>
            <w:pPr>
              <w:pStyle w:val="17"/>
              <w:keepNext w:val="0"/>
              <w:keepLines w:val="0"/>
              <w:pageBreakBefore w:val="0"/>
              <w:widowControl w:val="0"/>
              <w:wordWrap/>
              <w:topLinePunct w:val="0"/>
              <w:autoSpaceDE/>
              <w:autoSpaceDN/>
              <w:bidi w:val="0"/>
              <w:adjustRightInd/>
              <w:snapToGrid w:val="0"/>
              <w:spacing w:line="400" w:lineRule="exact"/>
              <w:ind w:left="0" w:leftChars="0" w:right="0" w:rightChars="0" w:firstLine="429" w:firstLineChars="179"/>
              <w:jc w:val="both"/>
              <w:textAlignment w:val="auto"/>
              <w:outlineLvl w:val="9"/>
              <w:rPr>
                <w:rFonts w:hint="default" w:hAnsi="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通过</w:t>
            </w:r>
            <w:r>
              <w:rPr>
                <w:rFonts w:hint="eastAsia" w:hAnsi="宋体" w:cs="Times New Roman"/>
                <w:color w:val="auto"/>
                <w:kern w:val="0"/>
                <w:sz w:val="24"/>
                <w:szCs w:val="24"/>
                <w:highlight w:val="none"/>
                <w:lang w:val="en-US" w:eastAsia="zh-CN" w:bidi="ar-SA"/>
              </w:rPr>
              <w:t>本</w:t>
            </w:r>
            <w:r>
              <w:rPr>
                <w:rFonts w:hint="eastAsia" w:ascii="宋体" w:hAnsi="宋体" w:eastAsia="宋体" w:cs="Times New Roman"/>
                <w:color w:val="auto"/>
                <w:kern w:val="0"/>
                <w:sz w:val="24"/>
                <w:szCs w:val="24"/>
                <w:highlight w:val="none"/>
                <w:lang w:val="en-US" w:eastAsia="zh-CN" w:bidi="ar-SA"/>
              </w:rPr>
              <w:t>项目的开展，将掌握基于商业化高温超导带材的立式结构超导电缆绕制装置制造关键技术，建立高温超导电缆绕制先进装备产业化制造线，计划可年生产立式结构的超导带材绕制装置10台以上，按目前市场定价，可为企业新增销售收入1650万元/年，新增利润430万元/年，新缴税金160万元。另外，本项目还可获得</w:t>
            </w:r>
            <w:r>
              <w:rPr>
                <w:rFonts w:hint="eastAsia" w:hAnsi="宋体" w:cs="Times New Roman"/>
                <w:color w:val="auto"/>
                <w:kern w:val="0"/>
                <w:sz w:val="24"/>
                <w:szCs w:val="24"/>
                <w:highlight w:val="none"/>
                <w:lang w:val="en-US" w:eastAsia="zh-CN" w:bidi="ar-SA"/>
              </w:rPr>
              <w:t>200万元以上的</w:t>
            </w:r>
            <w:r>
              <w:rPr>
                <w:rFonts w:hint="eastAsia" w:ascii="宋体" w:hAnsi="宋体" w:eastAsia="宋体" w:cs="Times New Roman"/>
                <w:color w:val="auto"/>
                <w:kern w:val="0"/>
                <w:sz w:val="24"/>
                <w:szCs w:val="24"/>
                <w:highlight w:val="none"/>
                <w:lang w:val="en-US" w:eastAsia="zh-CN" w:bidi="ar-SA"/>
              </w:rPr>
              <w:t>技术成果推广和转让收入。</w:t>
            </w:r>
            <w:r>
              <w:rPr>
                <w:rFonts w:hint="eastAsia" w:hAnsi="宋体" w:cs="Times New Roman"/>
                <w:color w:val="auto"/>
                <w:kern w:val="0"/>
                <w:sz w:val="24"/>
                <w:szCs w:val="24"/>
                <w:highlight w:val="none"/>
                <w:lang w:val="en-US" w:eastAsia="zh-CN" w:bidi="ar-SA"/>
              </w:rPr>
              <w:t>本项目具有良好的经济效益。</w:t>
            </w:r>
          </w:p>
          <w:p>
            <w:pPr>
              <w:pStyle w:val="17"/>
              <w:keepNext w:val="0"/>
              <w:keepLines w:val="0"/>
              <w:pageBreakBefore w:val="0"/>
              <w:widowControl w:val="0"/>
              <w:wordWrap/>
              <w:topLinePunct w:val="0"/>
              <w:autoSpaceDE/>
              <w:autoSpaceDN/>
              <w:bidi w:val="0"/>
              <w:adjustRightInd/>
              <w:snapToGrid w:val="0"/>
              <w:spacing w:line="400" w:lineRule="exact"/>
              <w:ind w:left="0" w:leftChars="0" w:right="0" w:rightChars="0" w:firstLine="429" w:firstLineChars="179"/>
              <w:jc w:val="both"/>
              <w:textAlignment w:val="auto"/>
              <w:outlineLvl w:val="9"/>
              <w:rPr>
                <w:rFonts w:ascii="宋体" w:eastAsia="宋体" w:cs="宋体"/>
                <w:color w:val="auto"/>
                <w:spacing w:val="-5"/>
                <w:sz w:val="24"/>
                <w:szCs w:val="24"/>
                <w:highlight w:val="none"/>
              </w:rPr>
            </w:pPr>
            <w:r>
              <w:rPr>
                <w:rFonts w:hint="eastAsia" w:hAnsi="宋体" w:cs="Times New Roman"/>
                <w:color w:val="auto"/>
                <w:kern w:val="0"/>
                <w:sz w:val="24"/>
                <w:szCs w:val="24"/>
                <w:highlight w:val="none"/>
                <w:lang w:val="en-US" w:eastAsia="zh-CN" w:bidi="ar-SA"/>
              </w:rPr>
              <w:t>本</w:t>
            </w:r>
            <w:r>
              <w:rPr>
                <w:rFonts w:hint="eastAsia" w:ascii="宋体" w:hAnsi="宋体" w:eastAsia="宋体" w:cs="Times New Roman"/>
                <w:color w:val="auto"/>
                <w:kern w:val="0"/>
                <w:sz w:val="24"/>
                <w:szCs w:val="24"/>
                <w:highlight w:val="none"/>
                <w:lang w:val="en-US" w:eastAsia="zh-CN" w:bidi="ar-SA"/>
              </w:rPr>
              <w:t>项目成功实施，极大推动我省设备制造向高端化、</w:t>
            </w:r>
            <w:r>
              <w:rPr>
                <w:rFonts w:hint="eastAsia" w:hAnsi="宋体" w:cs="Times New Roman"/>
                <w:color w:val="auto"/>
                <w:kern w:val="0"/>
                <w:sz w:val="24"/>
                <w:szCs w:val="24"/>
                <w:highlight w:val="none"/>
                <w:lang w:val="en-US" w:eastAsia="zh-CN" w:bidi="ar-SA"/>
              </w:rPr>
              <w:t>数字化、</w:t>
            </w:r>
            <w:r>
              <w:rPr>
                <w:rFonts w:hint="eastAsia" w:ascii="宋体" w:hAnsi="宋体" w:eastAsia="宋体" w:cs="Times New Roman"/>
                <w:color w:val="auto"/>
                <w:kern w:val="0"/>
                <w:sz w:val="24"/>
                <w:szCs w:val="24"/>
                <w:highlight w:val="none"/>
                <w:lang w:val="en-US" w:eastAsia="zh-CN" w:bidi="ar-SA"/>
              </w:rPr>
              <w:t>智能化提升，尤其是高温超导先进设备制造的技术突破，</w:t>
            </w:r>
            <w:r>
              <w:rPr>
                <w:rFonts w:hint="eastAsia" w:hAnsi="宋体" w:cs="Times New Roman"/>
                <w:color w:val="auto"/>
                <w:kern w:val="0"/>
                <w:sz w:val="24"/>
                <w:szCs w:val="24"/>
                <w:highlight w:val="none"/>
                <w:lang w:val="en-US" w:eastAsia="zh-CN" w:bidi="ar-SA"/>
              </w:rPr>
              <w:t>有效</w:t>
            </w:r>
            <w:r>
              <w:rPr>
                <w:rFonts w:hint="eastAsia" w:ascii="宋体" w:hAnsi="宋体" w:eastAsia="宋体" w:cs="Times New Roman"/>
                <w:color w:val="auto"/>
                <w:kern w:val="0"/>
                <w:sz w:val="24"/>
                <w:szCs w:val="24"/>
                <w:highlight w:val="none"/>
                <w:lang w:val="en-US" w:eastAsia="zh-CN" w:bidi="ar-SA"/>
              </w:rPr>
              <w:t>满足了高温超导带材生产在放送、绕包、传输、收绕等关键工序的高精度协调控制的要求，提高了超导</w:t>
            </w:r>
            <w:r>
              <w:rPr>
                <w:rFonts w:hint="eastAsia" w:hAnsi="宋体" w:cs="Times New Roman"/>
                <w:color w:val="auto"/>
                <w:kern w:val="0"/>
                <w:sz w:val="24"/>
                <w:szCs w:val="24"/>
                <w:highlight w:val="none"/>
                <w:lang w:val="en-US" w:eastAsia="zh-CN" w:bidi="ar-SA"/>
              </w:rPr>
              <w:t>材料</w:t>
            </w:r>
            <w:r>
              <w:rPr>
                <w:rFonts w:hint="eastAsia" w:ascii="宋体" w:hAnsi="宋体" w:eastAsia="宋体" w:cs="Times New Roman"/>
                <w:color w:val="auto"/>
                <w:kern w:val="0"/>
                <w:sz w:val="24"/>
                <w:szCs w:val="24"/>
                <w:highlight w:val="none"/>
                <w:lang w:val="en-US" w:eastAsia="zh-CN" w:bidi="ar-SA"/>
              </w:rPr>
              <w:t>品质，打破国外对我国的长期技术封锁，实现了超导材料先进装备的民族制造。项目成果转化，新增约27人工作岗位</w:t>
            </w:r>
            <w:r>
              <w:rPr>
                <w:rFonts w:hint="eastAsia" w:hAnsi="宋体" w:cs="Times New Roman"/>
                <w:color w:val="auto"/>
                <w:kern w:val="0"/>
                <w:sz w:val="24"/>
                <w:szCs w:val="24"/>
                <w:highlight w:val="none"/>
                <w:lang w:val="en-US" w:eastAsia="zh-CN" w:bidi="ar-SA"/>
              </w:rPr>
              <w:t>，</w:t>
            </w:r>
            <w:r>
              <w:rPr>
                <w:rFonts w:hint="eastAsia" w:ascii="宋体" w:hAnsi="宋体" w:eastAsia="宋体" w:cs="Times New Roman"/>
                <w:color w:val="auto"/>
                <w:kern w:val="0"/>
                <w:sz w:val="24"/>
                <w:szCs w:val="24"/>
                <w:highlight w:val="none"/>
                <w:lang w:val="en-US" w:eastAsia="zh-CN" w:bidi="ar-SA"/>
              </w:rPr>
              <w:t>带动社会人员就业。</w:t>
            </w:r>
            <w:r>
              <w:rPr>
                <w:rFonts w:hint="eastAsia" w:hAnsi="宋体" w:cs="Times New Roman"/>
                <w:color w:val="auto"/>
                <w:kern w:val="0"/>
                <w:sz w:val="24"/>
                <w:szCs w:val="24"/>
                <w:highlight w:val="none"/>
                <w:lang w:val="en-US" w:eastAsia="zh-CN" w:bidi="ar-SA"/>
              </w:rPr>
              <w:t>本项目具有良好的社会效益</w:t>
            </w:r>
          </w:p>
        </w:tc>
      </w:tr>
    </w:tbl>
    <w:p>
      <w:pPr>
        <w:rPr>
          <w:rFonts w:hint="eastAsia" w:ascii="方正小标宋简体" w:hAnsi="方正小标宋简体" w:eastAsia="方正小标宋简体" w:cs="方正小标宋简体"/>
          <w:b w:val="0"/>
          <w:bCs w:val="0"/>
          <w:color w:val="000000" w:themeColor="text1"/>
          <w:sz w:val="44"/>
          <w:szCs w:val="44"/>
          <w:u w:val="none" w:color="auto"/>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u w:val="none" w:color="auto"/>
          <w14:textFill>
            <w14:solidFill>
              <w14:schemeClr w14:val="tx1"/>
            </w14:solidFill>
          </w14:textFill>
        </w:rPr>
        <w:br w:type="page"/>
      </w:r>
    </w:p>
    <w:p>
      <w:pPr>
        <w:jc w:val="center"/>
        <w:rPr>
          <w:rFonts w:hint="eastAsia" w:ascii="方正小标宋简体" w:hAnsi="方正小标宋简体" w:eastAsia="方正小标宋简体" w:cs="方正小标宋简体"/>
          <w:b w:val="0"/>
          <w:bCs w:val="0"/>
          <w:color w:val="000000" w:themeColor="text1"/>
          <w:sz w:val="44"/>
          <w:szCs w:val="44"/>
          <w:u w:val="none" w:color="auto"/>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u w:val="none" w:color="auto"/>
          <w14:textFill>
            <w14:solidFill>
              <w14:schemeClr w14:val="tx1"/>
            </w14:solidFill>
          </w14:textFill>
        </w:rPr>
        <w:t>“揭榜挂帅”</w:t>
      </w:r>
      <w:r>
        <w:rPr>
          <w:rFonts w:hint="eastAsia" w:ascii="方正小标宋简体" w:hAnsi="方正小标宋简体" w:eastAsia="方正小标宋简体" w:cs="方正小标宋简体"/>
          <w:b w:val="0"/>
          <w:bCs w:val="0"/>
          <w:color w:val="000000" w:themeColor="text1"/>
          <w:sz w:val="44"/>
          <w:szCs w:val="44"/>
          <w:u w:val="none" w:color="auto"/>
          <w:lang w:eastAsia="zh-CN"/>
          <w14:textFill>
            <w14:solidFill>
              <w14:schemeClr w14:val="tx1"/>
            </w14:solidFill>
          </w14:textFill>
        </w:rPr>
        <w:t>企业重大技术需求榜单（</w:t>
      </w:r>
      <w:r>
        <w:rPr>
          <w:rFonts w:hint="eastAsia" w:ascii="方正小标宋简体" w:hAnsi="方正小标宋简体" w:eastAsia="方正小标宋简体" w:cs="方正小标宋简体"/>
          <w:b w:val="0"/>
          <w:bCs w:val="0"/>
          <w:color w:val="000000" w:themeColor="text1"/>
          <w:sz w:val="44"/>
          <w:szCs w:val="44"/>
          <w:u w:val="none" w:color="auto"/>
          <w:lang w:val="en-US" w:eastAsia="zh-CN"/>
          <w14:textFill>
            <w14:solidFill>
              <w14:schemeClr w14:val="tx1"/>
            </w14:solidFill>
          </w14:textFill>
        </w:rPr>
        <w:t>4</w:t>
      </w:r>
      <w:r>
        <w:rPr>
          <w:rFonts w:hint="eastAsia" w:ascii="方正小标宋简体" w:hAnsi="方正小标宋简体" w:eastAsia="方正小标宋简体" w:cs="方正小标宋简体"/>
          <w:b w:val="0"/>
          <w:bCs w:val="0"/>
          <w:color w:val="000000" w:themeColor="text1"/>
          <w:sz w:val="44"/>
          <w:szCs w:val="44"/>
          <w:u w:val="none" w:color="auto"/>
          <w:lang w:eastAsia="zh-CN"/>
          <w14:textFill>
            <w14:solidFill>
              <w14:schemeClr w14:val="tx1"/>
            </w14:solidFill>
          </w14:textFill>
        </w:rPr>
        <w:t>）</w:t>
      </w:r>
    </w:p>
    <w:tbl>
      <w:tblPr>
        <w:tblStyle w:val="10"/>
        <w:tblW w:w="97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60"/>
        <w:gridCol w:w="1039"/>
        <w:gridCol w:w="1090"/>
        <w:gridCol w:w="816"/>
        <w:gridCol w:w="1444"/>
        <w:gridCol w:w="477"/>
        <w:gridCol w:w="749"/>
        <w:gridCol w:w="602"/>
        <w:gridCol w:w="22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260" w:type="dxa"/>
            <w:shd w:val="clear" w:color="auto" w:fill="FFFFFF"/>
            <w:vAlign w:val="center"/>
          </w:tcPr>
          <w:p>
            <w:pPr>
              <w:rPr>
                <w:rFonts w:ascii="宋体" w:hAnsi="宋体" w:eastAsia="宋体" w:cs="Times New Roman"/>
                <w:color w:val="000000" w:themeColor="text1"/>
                <w:sz w:val="24"/>
                <w:szCs w:val="2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u w:val="none" w:color="auto"/>
                <w14:textFill>
                  <w14:solidFill>
                    <w14:schemeClr w14:val="tx1"/>
                  </w14:solidFill>
                </w14:textFill>
              </w:rPr>
              <w:br w:type="page"/>
            </w:r>
            <w:r>
              <w:rPr>
                <w:rFonts w:ascii="宋体" w:hAnsi="宋体" w:eastAsia="宋体" w:cs="Times New Roman"/>
                <w:color w:val="000000" w:themeColor="text1"/>
                <w:sz w:val="24"/>
                <w:szCs w:val="24"/>
                <w14:textFill>
                  <w14:solidFill>
                    <w14:schemeClr w14:val="tx1"/>
                  </w14:solidFill>
                </w14:textFill>
              </w:rPr>
              <w:t>所属产业领域或产业链</w:t>
            </w:r>
          </w:p>
        </w:tc>
        <w:tc>
          <w:tcPr>
            <w:tcW w:w="4866" w:type="dxa"/>
            <w:gridSpan w:val="5"/>
            <w:shd w:val="clear" w:color="auto" w:fill="FFFFFF"/>
            <w:vAlign w:val="center"/>
          </w:tcPr>
          <w:p>
            <w:pPr>
              <w:adjustRightInd w:val="0"/>
              <w:snapToGrid w:val="0"/>
              <w:spacing w:line="360" w:lineRule="exact"/>
              <w:jc w:val="center"/>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eastAsia="宋体" w:cs="Times New Roman"/>
                <w:color w:val="000000" w:themeColor="text1"/>
                <w:sz w:val="24"/>
                <w:szCs w:val="24"/>
                <w:lang w:val="en-US" w:eastAsia="zh-CN"/>
                <w14:textFill>
                  <w14:solidFill>
                    <w14:schemeClr w14:val="tx1"/>
                  </w14:solidFill>
                </w14:textFill>
              </w:rPr>
              <w:t>绿色食品</w:t>
            </w:r>
          </w:p>
        </w:tc>
        <w:tc>
          <w:tcPr>
            <w:tcW w:w="749" w:type="dxa"/>
            <w:shd w:val="clear" w:color="auto" w:fill="FFFFFF"/>
            <w:vAlign w:val="center"/>
          </w:tcPr>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细分方向</w:t>
            </w:r>
          </w:p>
        </w:tc>
        <w:tc>
          <w:tcPr>
            <w:tcW w:w="2844" w:type="dxa"/>
            <w:gridSpan w:val="2"/>
            <w:shd w:val="clear" w:color="auto" w:fill="FFFFFF"/>
            <w:vAlign w:val="center"/>
          </w:tcPr>
          <w:p>
            <w:pPr>
              <w:adjustRightInd w:val="0"/>
              <w:snapToGrid w:val="0"/>
              <w:spacing w:line="360" w:lineRule="exact"/>
              <w:jc w:val="center"/>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eastAsia="宋体" w:cs="Times New Roman"/>
                <w:color w:val="000000" w:themeColor="text1"/>
                <w:sz w:val="24"/>
                <w:szCs w:val="24"/>
                <w:lang w:val="en-US" w:eastAsia="zh-CN"/>
                <w14:textFill>
                  <w14:solidFill>
                    <w14:schemeClr w14:val="tx1"/>
                  </w14:solidFill>
                </w14:textFill>
              </w:rPr>
              <w:t>粮油加工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260" w:type="dxa"/>
            <w:shd w:val="clear" w:color="auto" w:fill="FFFFFF"/>
            <w:vAlign w:val="center"/>
          </w:tcPr>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重大技术需求项目名称</w:t>
            </w:r>
          </w:p>
        </w:tc>
        <w:tc>
          <w:tcPr>
            <w:tcW w:w="8459" w:type="dxa"/>
            <w:gridSpan w:val="8"/>
            <w:shd w:val="clear" w:color="auto" w:fill="FFFFFF"/>
            <w:vAlign w:val="center"/>
          </w:tcPr>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lang w:val="en-US" w:eastAsia="zh-CN"/>
                <w14:textFill>
                  <w14:solidFill>
                    <w14:schemeClr w14:val="tx1"/>
                  </w14:solidFill>
                </w14:textFill>
              </w:rPr>
              <w:t>高品质婴幼儿特膳创制关键技术研究及产业化示范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22" w:hRule="atLeast"/>
          <w:jc w:val="center"/>
        </w:trPr>
        <w:tc>
          <w:tcPr>
            <w:tcW w:w="1260" w:type="dxa"/>
            <w:shd w:val="clear" w:color="auto" w:fill="FFFFFF"/>
            <w:vAlign w:val="center"/>
          </w:tcPr>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技术需求提出企业</w:t>
            </w:r>
          </w:p>
        </w:tc>
        <w:tc>
          <w:tcPr>
            <w:tcW w:w="8459" w:type="dxa"/>
            <w:gridSpan w:val="8"/>
            <w:shd w:val="clear" w:color="auto" w:fill="FFFFFF"/>
            <w:vAlign w:val="center"/>
          </w:tcPr>
          <w:p>
            <w:pPr>
              <w:adjustRightInd w:val="0"/>
              <w:snapToGrid w:val="0"/>
              <w:spacing w:line="360" w:lineRule="exact"/>
              <w:jc w:val="center"/>
              <w:rPr>
                <w:rFonts w:hint="default"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eastAsia="宋体" w:cs="Times New Roman"/>
                <w:color w:val="000000" w:themeColor="text1"/>
                <w:sz w:val="24"/>
                <w:szCs w:val="24"/>
                <w:lang w:val="en-US" w:eastAsia="zh-CN"/>
                <w14:textFill>
                  <w14:solidFill>
                    <w14:schemeClr w14:val="tx1"/>
                  </w14:solidFill>
                </w14:textFill>
              </w:rPr>
              <w:t>江西广来健康产业有限公司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shd w:val="clear" w:color="auto" w:fill="FFFFFF"/>
            <w:vAlign w:val="center"/>
          </w:tcPr>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技术需求牵头企业联系人</w:t>
            </w:r>
          </w:p>
        </w:tc>
        <w:tc>
          <w:tcPr>
            <w:tcW w:w="1039" w:type="dxa"/>
            <w:shd w:val="clear" w:color="auto" w:fill="FFFFFF"/>
            <w:vAlign w:val="center"/>
          </w:tcPr>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姓名</w:t>
            </w:r>
          </w:p>
        </w:tc>
        <w:tc>
          <w:tcPr>
            <w:tcW w:w="1090" w:type="dxa"/>
            <w:shd w:val="clear" w:color="auto" w:fill="FFFFFF"/>
            <w:vAlign w:val="center"/>
          </w:tcPr>
          <w:p>
            <w:pPr>
              <w:adjustRightInd w:val="0"/>
              <w:snapToGrid w:val="0"/>
              <w:spacing w:line="360" w:lineRule="exact"/>
              <w:jc w:val="center"/>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eastAsia="宋体" w:cs="Times New Roman"/>
                <w:color w:val="000000" w:themeColor="text1"/>
                <w:sz w:val="24"/>
                <w:szCs w:val="24"/>
                <w:lang w:val="en-US" w:eastAsia="zh-CN"/>
                <w14:textFill>
                  <w14:solidFill>
                    <w14:schemeClr w14:val="tx1"/>
                  </w14:solidFill>
                </w14:textFill>
              </w:rPr>
              <w:t>谢作桦</w:t>
            </w:r>
          </w:p>
        </w:tc>
        <w:tc>
          <w:tcPr>
            <w:tcW w:w="816" w:type="dxa"/>
            <w:shd w:val="clear" w:color="auto" w:fill="FFFFFF"/>
            <w:vAlign w:val="center"/>
          </w:tcPr>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职务</w:t>
            </w:r>
          </w:p>
        </w:tc>
        <w:tc>
          <w:tcPr>
            <w:tcW w:w="1444" w:type="dxa"/>
            <w:shd w:val="clear" w:color="auto" w:fill="FFFFFF"/>
            <w:vAlign w:val="center"/>
          </w:tcPr>
          <w:p>
            <w:pPr>
              <w:adjustRightInd w:val="0"/>
              <w:snapToGrid w:val="0"/>
              <w:spacing w:line="360" w:lineRule="exact"/>
              <w:jc w:val="center"/>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eastAsia="宋体" w:cs="Times New Roman"/>
                <w:color w:val="000000" w:themeColor="text1"/>
                <w:sz w:val="24"/>
                <w:szCs w:val="24"/>
                <w:lang w:val="en-US" w:eastAsia="zh-CN"/>
                <w14:textFill>
                  <w14:solidFill>
                    <w14:schemeClr w14:val="tx1"/>
                  </w14:solidFill>
                </w14:textFill>
              </w:rPr>
              <w:t>副总经理</w:t>
            </w:r>
          </w:p>
        </w:tc>
        <w:tc>
          <w:tcPr>
            <w:tcW w:w="1828" w:type="dxa"/>
            <w:gridSpan w:val="3"/>
            <w:shd w:val="clear" w:color="auto" w:fill="FFFFFF"/>
            <w:vAlign w:val="center"/>
          </w:tcPr>
          <w:p>
            <w:pPr>
              <w:adjustRightInd w:val="0"/>
              <w:snapToGrid w:val="0"/>
              <w:spacing w:line="360" w:lineRule="exact"/>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手机：</w:t>
            </w:r>
          </w:p>
          <w:p>
            <w:pPr>
              <w:adjustRightInd w:val="0"/>
              <w:snapToGrid w:val="0"/>
              <w:spacing w:line="360" w:lineRule="exact"/>
              <w:rPr>
                <w:rFonts w:hint="default"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eastAsia="宋体" w:cs="Times New Roman"/>
                <w:color w:val="000000" w:themeColor="text1"/>
                <w:sz w:val="24"/>
                <w:szCs w:val="24"/>
                <w:lang w:val="en-US" w:eastAsia="zh-CN"/>
                <w14:textFill>
                  <w14:solidFill>
                    <w14:schemeClr w14:val="tx1"/>
                  </w14:solidFill>
                </w14:textFill>
              </w:rPr>
              <w:t>18720680679</w:t>
            </w:r>
          </w:p>
        </w:tc>
        <w:tc>
          <w:tcPr>
            <w:tcW w:w="2242" w:type="dxa"/>
            <w:shd w:val="clear" w:color="auto" w:fill="FFFFFF"/>
            <w:vAlign w:val="center"/>
          </w:tcPr>
          <w:p>
            <w:pPr>
              <w:adjustRightInd w:val="0"/>
              <w:snapToGrid w:val="0"/>
              <w:spacing w:line="360" w:lineRule="exact"/>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邮箱：</w:t>
            </w:r>
          </w:p>
          <w:p>
            <w:pPr>
              <w:adjustRightInd w:val="0"/>
              <w:snapToGrid w:val="0"/>
              <w:spacing w:line="360" w:lineRule="exact"/>
              <w:rPr>
                <w:rFonts w:hint="default"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eastAsia="宋体" w:cs="Times New Roman"/>
                <w:color w:val="000000" w:themeColor="text1"/>
                <w:sz w:val="24"/>
                <w:szCs w:val="24"/>
                <w:lang w:val="en-US" w:eastAsia="zh-CN"/>
                <w14:textFill>
                  <w14:solidFill>
                    <w14:schemeClr w14:val="tx1"/>
                  </w14:solidFill>
                </w14:textFill>
              </w:rPr>
              <w:t>dsyjy2008@163.com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restart"/>
            <w:shd w:val="clear" w:color="auto" w:fill="FFFFFF"/>
            <w:vAlign w:val="center"/>
          </w:tcPr>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有共同技术需求的同行企业</w:t>
            </w:r>
          </w:p>
        </w:tc>
        <w:tc>
          <w:tcPr>
            <w:tcW w:w="1039" w:type="dxa"/>
            <w:shd w:val="clear" w:color="auto" w:fill="FFFFFF"/>
            <w:vAlign w:val="center"/>
          </w:tcPr>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序号</w:t>
            </w:r>
          </w:p>
        </w:tc>
        <w:tc>
          <w:tcPr>
            <w:tcW w:w="3350" w:type="dxa"/>
            <w:gridSpan w:val="3"/>
            <w:shd w:val="clear" w:color="auto" w:fill="FFFFFF"/>
            <w:vAlign w:val="center"/>
          </w:tcPr>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单位名称</w:t>
            </w:r>
          </w:p>
        </w:tc>
        <w:tc>
          <w:tcPr>
            <w:tcW w:w="4070" w:type="dxa"/>
            <w:gridSpan w:val="4"/>
            <w:shd w:val="clear" w:color="auto" w:fill="FFFFFF"/>
            <w:vAlign w:val="center"/>
          </w:tcPr>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p>
        </w:tc>
        <w:tc>
          <w:tcPr>
            <w:tcW w:w="1039" w:type="dxa"/>
            <w:shd w:val="clear" w:color="auto" w:fill="FFFFFF"/>
            <w:vAlign w:val="center"/>
          </w:tcPr>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1</w:t>
            </w:r>
          </w:p>
        </w:tc>
        <w:tc>
          <w:tcPr>
            <w:tcW w:w="3350" w:type="dxa"/>
            <w:gridSpan w:val="3"/>
            <w:shd w:val="clear" w:color="auto" w:fill="FFFFFF"/>
            <w:vAlign w:val="center"/>
          </w:tcPr>
          <w:p>
            <w:pPr>
              <w:adjustRightInd w:val="0"/>
              <w:snapToGrid w:val="0"/>
              <w:spacing w:line="360" w:lineRule="exact"/>
              <w:jc w:val="center"/>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eastAsia="宋体" w:cs="Times New Roman"/>
                <w:color w:val="000000" w:themeColor="text1"/>
                <w:sz w:val="24"/>
                <w:szCs w:val="24"/>
                <w:lang w:val="en-US" w:eastAsia="zh-CN"/>
                <w14:textFill>
                  <w14:solidFill>
                    <w14:schemeClr w14:val="tx1"/>
                  </w14:solidFill>
                </w14:textFill>
              </w:rPr>
              <w:t>/</w:t>
            </w:r>
          </w:p>
        </w:tc>
        <w:tc>
          <w:tcPr>
            <w:tcW w:w="4070" w:type="dxa"/>
            <w:gridSpan w:val="4"/>
            <w:shd w:val="clear" w:color="auto" w:fill="FFFFFF"/>
            <w:vAlign w:val="center"/>
          </w:tcPr>
          <w:p>
            <w:pPr>
              <w:adjustRightInd w:val="0"/>
              <w:snapToGrid w:val="0"/>
              <w:spacing w:line="360" w:lineRule="exact"/>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vMerge w:val="continue"/>
            <w:shd w:val="clear" w:color="auto" w:fill="FFFFFF"/>
            <w:vAlign w:val="center"/>
          </w:tcPr>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p>
        </w:tc>
        <w:tc>
          <w:tcPr>
            <w:tcW w:w="1039" w:type="dxa"/>
            <w:shd w:val="clear" w:color="auto" w:fill="FFFFFF"/>
            <w:vAlign w:val="center"/>
          </w:tcPr>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2</w:t>
            </w:r>
          </w:p>
        </w:tc>
        <w:tc>
          <w:tcPr>
            <w:tcW w:w="3350" w:type="dxa"/>
            <w:gridSpan w:val="3"/>
            <w:shd w:val="clear" w:color="auto" w:fill="FFFFFF"/>
            <w:vAlign w:val="center"/>
          </w:tcPr>
          <w:p>
            <w:pPr>
              <w:adjustRightInd w:val="0"/>
              <w:snapToGrid w:val="0"/>
              <w:spacing w:line="360" w:lineRule="exact"/>
              <w:jc w:val="center"/>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eastAsia="宋体" w:cs="Times New Roman"/>
                <w:color w:val="000000" w:themeColor="text1"/>
                <w:sz w:val="24"/>
                <w:szCs w:val="24"/>
                <w:lang w:val="en-US" w:eastAsia="zh-CN"/>
                <w14:textFill>
                  <w14:solidFill>
                    <w14:schemeClr w14:val="tx1"/>
                  </w14:solidFill>
                </w14:textFill>
              </w:rPr>
              <w:t>/</w:t>
            </w:r>
          </w:p>
        </w:tc>
        <w:tc>
          <w:tcPr>
            <w:tcW w:w="4070" w:type="dxa"/>
            <w:gridSpan w:val="4"/>
            <w:shd w:val="clear" w:color="auto" w:fill="FFFFFF"/>
            <w:vAlign w:val="center"/>
          </w:tcPr>
          <w:p>
            <w:pPr>
              <w:adjustRightInd w:val="0"/>
              <w:snapToGrid w:val="0"/>
              <w:spacing w:line="360" w:lineRule="exact"/>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260" w:type="dxa"/>
            <w:shd w:val="clear" w:color="auto" w:fill="FFFFFF"/>
            <w:vAlign w:val="center"/>
          </w:tcPr>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pacing w:val="-17"/>
                <w:sz w:val="24"/>
                <w:szCs w:val="24"/>
                <w14:textFill>
                  <w14:solidFill>
                    <w14:schemeClr w14:val="tx1"/>
                  </w14:solidFill>
                </w14:textFill>
              </w:rPr>
              <w:t>项目需求的背景与意义</w:t>
            </w:r>
          </w:p>
        </w:tc>
        <w:tc>
          <w:tcPr>
            <w:tcW w:w="8459" w:type="dxa"/>
            <w:gridSpan w:val="8"/>
            <w:shd w:val="clear" w:color="auto" w:fill="FFFFFF"/>
            <w:vAlign w:val="center"/>
          </w:tcPr>
          <w:p>
            <w:pPr>
              <w:pStyle w:val="14"/>
              <w:keepNext w:val="0"/>
              <w:keepLines w:val="0"/>
              <w:pageBreakBefore w:val="0"/>
              <w:widowControl w:val="0"/>
              <w:kinsoku/>
              <w:wordWrap/>
              <w:overflowPunct/>
              <w:topLinePunct w:val="0"/>
              <w:autoSpaceDE/>
              <w:autoSpaceDN/>
              <w:bidi w:val="0"/>
              <w:snapToGrid/>
              <w:spacing w:line="400" w:lineRule="exact"/>
              <w:ind w:firstLine="480" w:firstLineChars="200"/>
              <w:jc w:val="left"/>
              <w:textAlignment w:val="auto"/>
              <w:rPr>
                <w:rFonts w:hint="default" w:ascii="宋体" w:hAnsi="宋体" w:eastAsia="宋体" w:cs="宋体"/>
                <w:sz w:val="24"/>
                <w:lang w:val="en-US" w:eastAsia="zh-CN"/>
              </w:rPr>
            </w:pPr>
            <w:r>
              <w:rPr>
                <w:rFonts w:hint="eastAsia" w:ascii="宋体" w:hAnsi="宋体" w:cs="宋体"/>
                <w:sz w:val="24"/>
                <w:lang w:val="en-US" w:eastAsia="zh-CN"/>
              </w:rPr>
              <w:t>婴幼儿特膳是婴幼儿断奶或母乳不足时期重要的辅食，其根据婴儿生长发育不同阶段的营养需要，采用大米为主原料，辅以钙、铁、锌等其他营养素，经过粉碎、研磨、特殊配制等十几道工序科学精制而成的婴儿生长辅助食品。</w:t>
            </w:r>
            <w:r>
              <w:rPr>
                <w:rFonts w:hint="default" w:ascii="宋体" w:hAnsi="宋体" w:eastAsia="宋体" w:cs="宋体"/>
                <w:sz w:val="24"/>
                <w:lang w:val="en-US" w:eastAsia="zh-CN"/>
              </w:rPr>
              <w:t>世界卫生组织认为，</w:t>
            </w:r>
            <w:r>
              <w:rPr>
                <w:rFonts w:hint="eastAsia" w:ascii="宋体" w:hAnsi="宋体" w:cs="宋体"/>
                <w:sz w:val="24"/>
                <w:lang w:val="en-US" w:eastAsia="zh-CN"/>
              </w:rPr>
              <w:t>婴幼儿特膳</w:t>
            </w:r>
            <w:r>
              <w:rPr>
                <w:rFonts w:hint="default" w:ascii="宋体" w:hAnsi="宋体" w:eastAsia="宋体" w:cs="宋体"/>
                <w:sz w:val="24"/>
                <w:lang w:val="en-US" w:eastAsia="zh-CN"/>
              </w:rPr>
              <w:t>是婴幼儿断奶期的重要食品之一。我国每年大约有3 000 万新生儿出生，对</w:t>
            </w:r>
            <w:r>
              <w:rPr>
                <w:rFonts w:hint="eastAsia" w:ascii="宋体" w:hAnsi="宋体" w:cs="宋体"/>
                <w:sz w:val="24"/>
                <w:lang w:val="en-US" w:eastAsia="zh-CN"/>
              </w:rPr>
              <w:t>婴幼儿特膳</w:t>
            </w:r>
            <w:r>
              <w:rPr>
                <w:rFonts w:hint="default" w:ascii="宋体" w:hAnsi="宋体" w:eastAsia="宋体" w:cs="宋体"/>
                <w:sz w:val="24"/>
                <w:lang w:val="en-US" w:eastAsia="zh-CN"/>
              </w:rPr>
              <w:t>的需求量很大</w:t>
            </w:r>
            <w:r>
              <w:rPr>
                <w:rFonts w:hint="eastAsia" w:ascii="宋体" w:hAnsi="宋体" w:cs="宋体"/>
                <w:sz w:val="24"/>
                <w:lang w:val="en-US" w:eastAsia="zh-CN"/>
              </w:rPr>
              <w:t>。当前，国家卫生健康委、国家发展改革委邓17部门发布《关于进一步完善和落实积极生育支持措施的指导意见》，鼓励生三孩，</w:t>
            </w:r>
            <w:r>
              <w:rPr>
                <w:rFonts w:hint="eastAsia" w:ascii="宋体" w:hAnsi="宋体" w:cs="宋体"/>
                <w:b/>
                <w:bCs/>
                <w:sz w:val="24"/>
                <w:lang w:val="en-US" w:eastAsia="zh-CN"/>
              </w:rPr>
              <w:t>婴幼儿特膳</w:t>
            </w:r>
            <w:r>
              <w:rPr>
                <w:rFonts w:hint="default" w:ascii="宋体" w:hAnsi="宋体" w:eastAsia="宋体" w:cs="宋体"/>
                <w:b/>
                <w:bCs/>
                <w:sz w:val="24"/>
                <w:lang w:val="en-US" w:eastAsia="zh-CN"/>
              </w:rPr>
              <w:t>的研究开发具有</w:t>
            </w:r>
            <w:r>
              <w:rPr>
                <w:rFonts w:hint="eastAsia" w:ascii="宋体" w:hAnsi="宋体" w:cs="宋体"/>
                <w:b/>
                <w:bCs/>
                <w:sz w:val="24"/>
                <w:lang w:val="en-US" w:eastAsia="zh-CN"/>
              </w:rPr>
              <w:t>非常</w:t>
            </w:r>
            <w:r>
              <w:rPr>
                <w:rFonts w:hint="default" w:ascii="宋体" w:hAnsi="宋体" w:eastAsia="宋体" w:cs="宋体"/>
                <w:b/>
                <w:bCs/>
                <w:sz w:val="24"/>
                <w:lang w:val="en-US" w:eastAsia="zh-CN"/>
              </w:rPr>
              <w:t>广阔的市场前景</w:t>
            </w:r>
            <w:r>
              <w:rPr>
                <w:rFonts w:hint="default" w:ascii="宋体" w:hAnsi="宋体" w:eastAsia="宋体" w:cs="宋体"/>
                <w:sz w:val="24"/>
                <w:lang w:val="en-US" w:eastAsia="zh-CN"/>
              </w:rPr>
              <w:t>。</w:t>
            </w:r>
          </w:p>
          <w:p>
            <w:pPr>
              <w:pStyle w:val="14"/>
              <w:keepNext w:val="0"/>
              <w:keepLines w:val="0"/>
              <w:pageBreakBefore w:val="0"/>
              <w:widowControl w:val="0"/>
              <w:kinsoku/>
              <w:wordWrap/>
              <w:overflowPunct/>
              <w:topLinePunct w:val="0"/>
              <w:autoSpaceDE/>
              <w:autoSpaceDN/>
              <w:bidi w:val="0"/>
              <w:snapToGrid/>
              <w:spacing w:line="400" w:lineRule="exact"/>
              <w:ind w:firstLine="480" w:firstLineChars="200"/>
              <w:jc w:val="left"/>
              <w:textAlignment w:val="auto"/>
              <w:rPr>
                <w:rFonts w:hint="default" w:ascii="宋体" w:hAnsi="宋体" w:eastAsia="宋体" w:cs="宋体"/>
                <w:sz w:val="24"/>
                <w:lang w:val="en-US" w:eastAsia="zh-CN"/>
              </w:rPr>
            </w:pPr>
            <w:r>
              <w:rPr>
                <w:rFonts w:hint="eastAsia" w:ascii="宋体" w:hAnsi="宋体" w:cs="宋体"/>
                <w:sz w:val="24"/>
                <w:lang w:val="en-US" w:eastAsia="zh-CN"/>
              </w:rPr>
              <w:t>同时，</w:t>
            </w:r>
            <w:r>
              <w:rPr>
                <w:rFonts w:hint="eastAsia" w:ascii="宋体" w:hAnsi="宋体" w:eastAsia="宋体" w:cs="宋体"/>
                <w:sz w:val="24"/>
              </w:rPr>
              <w:t>我国是世界水稻生产第一大国，年产稻谷约2.1亿吨。江西省是全国重要的商品粮生产基地，是建国以来两个无间断向国家上交商品粮的省份之一。江西水稻种植面积居全国第二，产量居全国第三，2021 年年产量达2192.3 万吨。江西稻米因其独特的优势，已成为地方特色农业产业。</w:t>
            </w:r>
            <w:r>
              <w:rPr>
                <w:rFonts w:hint="eastAsia" w:ascii="宋体" w:hAnsi="宋体" w:cs="宋体"/>
                <w:sz w:val="24"/>
                <w:lang w:val="en-US" w:eastAsia="zh-CN"/>
              </w:rPr>
              <w:t>然而，江西稻米产业存在以初加工为主、附加值低、深加工产品少等问题，</w:t>
            </w:r>
            <w:r>
              <w:rPr>
                <w:rFonts w:hint="eastAsia" w:ascii="宋体" w:hAnsi="宋体" w:cs="宋体"/>
                <w:b/>
                <w:bCs/>
                <w:sz w:val="24"/>
                <w:lang w:val="en-US" w:eastAsia="zh-CN"/>
              </w:rPr>
              <w:t>开发高品质婴幼儿特膳是江西优质大米高值化利用的重要举措和抓手</w:t>
            </w:r>
            <w:r>
              <w:rPr>
                <w:rFonts w:hint="eastAsia" w:ascii="宋体" w:hAnsi="宋体" w:cs="宋体"/>
                <w:sz w:val="24"/>
                <w:lang w:val="en-US" w:eastAsia="zh-CN"/>
              </w:rPr>
              <w:t>。</w:t>
            </w:r>
          </w:p>
          <w:p>
            <w:pPr>
              <w:pStyle w:val="14"/>
              <w:keepNext w:val="0"/>
              <w:keepLines w:val="0"/>
              <w:pageBreakBefore w:val="0"/>
              <w:widowControl w:val="0"/>
              <w:kinsoku/>
              <w:wordWrap/>
              <w:overflowPunct/>
              <w:topLinePunct w:val="0"/>
              <w:autoSpaceDE/>
              <w:autoSpaceDN/>
              <w:bidi w:val="0"/>
              <w:snapToGrid/>
              <w:spacing w:line="400" w:lineRule="exact"/>
              <w:ind w:firstLine="480" w:firstLineChars="200"/>
              <w:jc w:val="left"/>
              <w:textAlignment w:val="auto"/>
              <w:rPr>
                <w:rFonts w:hint="eastAsia" w:ascii="宋体" w:hAnsi="宋体" w:eastAsia="宋体" w:cs="宋体"/>
                <w:sz w:val="24"/>
                <w:lang w:eastAsia="zh-CN"/>
              </w:rPr>
            </w:pPr>
            <w:r>
              <w:rPr>
                <w:rFonts w:hint="eastAsia" w:ascii="宋体" w:hAnsi="宋体" w:eastAsia="宋体" w:cs="宋体"/>
                <w:sz w:val="24"/>
              </w:rPr>
              <w:t>项目以</w:t>
            </w:r>
            <w:r>
              <w:rPr>
                <w:rFonts w:hint="eastAsia" w:ascii="宋体" w:hAnsi="宋体" w:cs="宋体"/>
                <w:sz w:val="24"/>
                <w:lang w:val="en-US" w:eastAsia="zh-CN"/>
              </w:rPr>
              <w:t>创制高品质营养健康婴幼儿特膳为</w:t>
            </w:r>
            <w:r>
              <w:rPr>
                <w:rFonts w:hint="eastAsia" w:ascii="宋体" w:hAnsi="宋体" w:eastAsia="宋体" w:cs="宋体"/>
                <w:sz w:val="24"/>
              </w:rPr>
              <w:t>为导向，建立现代化有机稻米</w:t>
            </w:r>
            <w:r>
              <w:rPr>
                <w:rFonts w:hint="eastAsia" w:ascii="宋体" w:hAnsi="宋体" w:cs="宋体"/>
                <w:sz w:val="24"/>
                <w:lang w:val="en-US" w:eastAsia="zh-CN"/>
              </w:rPr>
              <w:t>栽培体系</w:t>
            </w:r>
            <w:r>
              <w:rPr>
                <w:rFonts w:hint="eastAsia" w:ascii="宋体" w:hAnsi="宋体" w:eastAsia="宋体" w:cs="宋体"/>
                <w:sz w:val="24"/>
              </w:rPr>
              <w:t>，</w:t>
            </w:r>
            <w:r>
              <w:rPr>
                <w:rFonts w:hint="eastAsia" w:ascii="宋体" w:hAnsi="宋体" w:cs="宋体"/>
                <w:sz w:val="24"/>
                <w:lang w:val="en-US" w:eastAsia="zh-CN"/>
              </w:rPr>
              <w:t>攻克轻碾-过热蒸汽联用、高压射流超细粉碎、营养素高效强化运载、表面活性提升等关键技术和装备，</w:t>
            </w:r>
            <w:r>
              <w:rPr>
                <w:rFonts w:hint="eastAsia" w:ascii="宋体" w:hAnsi="宋体" w:eastAsia="宋体" w:cs="宋体"/>
                <w:sz w:val="24"/>
              </w:rPr>
              <w:t>开发高品质有机</w:t>
            </w:r>
            <w:r>
              <w:rPr>
                <w:rFonts w:hint="eastAsia" w:ascii="宋体" w:hAnsi="宋体" w:cs="宋体"/>
                <w:sz w:val="24"/>
                <w:lang w:eastAsia="zh-CN"/>
              </w:rPr>
              <w:t>婴幼儿特膳</w:t>
            </w:r>
            <w:r>
              <w:rPr>
                <w:rFonts w:hint="eastAsia" w:ascii="宋体" w:hAnsi="宋体" w:eastAsia="宋体" w:cs="宋体"/>
                <w:sz w:val="24"/>
              </w:rPr>
              <w:t>，解决</w:t>
            </w:r>
            <w:r>
              <w:rPr>
                <w:rFonts w:hint="eastAsia" w:ascii="宋体" w:hAnsi="宋体" w:cs="宋体"/>
                <w:sz w:val="24"/>
                <w:lang w:val="en-US" w:eastAsia="zh-CN"/>
              </w:rPr>
              <w:t>婴幼儿特膳加工</w:t>
            </w:r>
            <w:r>
              <w:rPr>
                <w:rFonts w:hint="eastAsia" w:ascii="宋体" w:hAnsi="宋体" w:eastAsia="宋体" w:cs="宋体"/>
                <w:sz w:val="24"/>
              </w:rPr>
              <w:t>全产业链的关键技术难题，提升江西特色稻米的影响力，助力</w:t>
            </w:r>
            <w:r>
              <w:rPr>
                <w:rFonts w:hint="eastAsia" w:ascii="宋体" w:hAnsi="宋体" w:cs="宋体"/>
                <w:sz w:val="24"/>
                <w:lang w:val="en-US" w:eastAsia="zh-CN"/>
              </w:rPr>
              <w:t>乡村振兴和</w:t>
            </w:r>
            <w:r>
              <w:rPr>
                <w:rFonts w:hint="eastAsia" w:ascii="宋体" w:hAnsi="宋体" w:eastAsia="宋体" w:cs="宋体"/>
                <w:sz w:val="24"/>
              </w:rPr>
              <w:t>国民营养健康水平的改善。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39" w:hRule="atLeast"/>
          <w:jc w:val="center"/>
        </w:trPr>
        <w:tc>
          <w:tcPr>
            <w:tcW w:w="1260" w:type="dxa"/>
            <w:shd w:val="clear" w:color="auto" w:fill="FFFFFF"/>
            <w:vAlign w:val="center"/>
          </w:tcPr>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技术难题</w:t>
            </w:r>
          </w:p>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pacing w:val="-17"/>
                <w:sz w:val="24"/>
                <w:szCs w:val="24"/>
                <w14:textFill>
                  <w14:solidFill>
                    <w14:schemeClr w14:val="tx1"/>
                  </w14:solidFill>
                </w14:textFill>
              </w:rPr>
              <w:t>概述</w:t>
            </w:r>
          </w:p>
        </w:tc>
        <w:tc>
          <w:tcPr>
            <w:tcW w:w="8459"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val="0"/>
              <w:snapToGrid/>
              <w:spacing w:line="400" w:lineRule="exact"/>
              <w:ind w:firstLine="481" w:firstLineChars="200"/>
              <w:textAlignment w:val="auto"/>
              <w:rPr>
                <w:rFonts w:hint="eastAsia" w:ascii="宋体" w:hAnsi="宋体" w:eastAsia="宋体" w:cs="宋体"/>
                <w:b/>
                <w:bCs/>
                <w:sz w:val="24"/>
                <w:lang w:val="en-US" w:eastAsia="zh-CN"/>
              </w:rPr>
            </w:pPr>
            <w:r>
              <w:rPr>
                <w:rFonts w:hint="eastAsia" w:ascii="宋体" w:hAnsi="宋体" w:eastAsia="宋体" w:cs="宋体"/>
                <w:b/>
                <w:bCs/>
                <w:sz w:val="24"/>
              </w:rPr>
              <w:t>技术难题1：</w:t>
            </w:r>
            <w:r>
              <w:rPr>
                <w:rFonts w:hint="eastAsia" w:ascii="宋体" w:hAnsi="宋体" w:eastAsia="宋体" w:cs="宋体"/>
                <w:b/>
                <w:bCs/>
                <w:sz w:val="24"/>
                <w:lang w:val="en-US" w:eastAsia="zh-CN"/>
              </w:rPr>
              <w:t>婴幼儿特膳原料端稻米品质把控难</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hint="eastAsia" w:ascii="宋体" w:hAnsi="宋体" w:eastAsia="宋体" w:cs="宋体"/>
                <w:sz w:val="24"/>
                <w:lang w:eastAsia="zh-CN"/>
              </w:rPr>
            </w:pPr>
            <w:r>
              <w:rPr>
                <w:rFonts w:hint="eastAsia" w:ascii="宋体" w:hAnsi="宋体" w:eastAsia="宋体" w:cs="宋体"/>
                <w:b w:val="0"/>
                <w:bCs w:val="0"/>
                <w:sz w:val="24"/>
                <w:lang w:val="en-US" w:eastAsia="zh-CN"/>
              </w:rPr>
              <w:t>婴幼儿特膳的品质原料是关键，只有源头上把控好稻米的质量，才能保障终端产品的品质。当前，我省</w:t>
            </w:r>
            <w:r>
              <w:rPr>
                <w:rFonts w:hint="eastAsia" w:ascii="宋体" w:hAnsi="宋体" w:eastAsia="宋体" w:cs="宋体"/>
                <w:sz w:val="24"/>
              </w:rPr>
              <w:t>有机水稻种植</w:t>
            </w:r>
            <w:r>
              <w:rPr>
                <w:rFonts w:hint="eastAsia" w:ascii="宋体" w:hAnsi="宋体" w:eastAsia="宋体" w:cs="宋体"/>
                <w:sz w:val="24"/>
                <w:lang w:val="en-US" w:eastAsia="zh-CN"/>
              </w:rPr>
              <w:t>仍存在</w:t>
            </w:r>
            <w:r>
              <w:rPr>
                <w:rFonts w:hint="eastAsia" w:ascii="宋体" w:hAnsi="宋体" w:eastAsia="宋体" w:cs="宋体"/>
                <w:sz w:val="24"/>
              </w:rPr>
              <w:t>技术不规范，稻米质量参差不齐</w:t>
            </w:r>
            <w:r>
              <w:rPr>
                <w:rFonts w:hint="eastAsia" w:ascii="宋体" w:hAnsi="宋体" w:eastAsia="宋体" w:cs="宋体"/>
                <w:sz w:val="24"/>
                <w:lang w:val="en-US" w:eastAsia="zh-CN"/>
              </w:rPr>
              <w:t>等问题，项目需</w:t>
            </w:r>
            <w:r>
              <w:rPr>
                <w:rFonts w:hint="eastAsia" w:ascii="宋体" w:hAnsi="宋体" w:eastAsia="宋体" w:cs="宋体"/>
                <w:sz w:val="24"/>
              </w:rPr>
              <w:t>通过研究江西的土壤、水质、环境以及有机化肥、病虫害防治等对有机水稻种植的影响，结合江西水稻种植的实际。分析江西不同区域种植的有机大米中蛋白营养组分和有害重金属镉含量，同时建立其他营养成分与有机种植关键指标间的关联性，规范化有机水稻的种植，建立江西有机稻米种植标准规程，形成产业化种植指导示范</w:t>
            </w:r>
            <w:r>
              <w:rPr>
                <w:rFonts w:hint="eastAsia" w:ascii="宋体" w:hAnsi="宋体" w:eastAsia="宋体" w:cs="宋体"/>
                <w:sz w:val="24"/>
                <w:lang w:eastAsia="zh-CN"/>
              </w:rPr>
              <w:t>，</w:t>
            </w:r>
            <w:r>
              <w:rPr>
                <w:rFonts w:hint="eastAsia" w:ascii="宋体" w:hAnsi="宋体" w:eastAsia="宋体" w:cs="宋体"/>
                <w:sz w:val="24"/>
              </w:rPr>
              <w:t>突破江西有机水稻质量参差不齐</w:t>
            </w:r>
            <w:r>
              <w:rPr>
                <w:rFonts w:hint="eastAsia" w:ascii="宋体" w:hAnsi="宋体" w:eastAsia="宋体" w:cs="宋体"/>
                <w:sz w:val="24"/>
                <w:lang w:val="en-US" w:eastAsia="zh-CN"/>
              </w:rPr>
              <w:t>的</w:t>
            </w:r>
            <w:r>
              <w:rPr>
                <w:rFonts w:hint="eastAsia" w:ascii="宋体" w:hAnsi="宋体" w:eastAsia="宋体" w:cs="宋体"/>
                <w:sz w:val="24"/>
              </w:rPr>
              <w:t>难题</w:t>
            </w:r>
            <w:r>
              <w:rPr>
                <w:rFonts w:hint="eastAsia" w:ascii="宋体" w:hAnsi="宋体" w:eastAsia="宋体" w:cs="宋体"/>
                <w:sz w:val="24"/>
                <w:lang w:eastAsia="zh-CN"/>
              </w:rPr>
              <w:t>。</w:t>
            </w:r>
          </w:p>
          <w:p>
            <w:pPr>
              <w:keepNext w:val="0"/>
              <w:keepLines w:val="0"/>
              <w:pageBreakBefore w:val="0"/>
              <w:widowControl w:val="0"/>
              <w:kinsoku/>
              <w:wordWrap/>
              <w:overflowPunct/>
              <w:topLinePunct w:val="0"/>
              <w:autoSpaceDE/>
              <w:autoSpaceDN/>
              <w:bidi w:val="0"/>
              <w:adjustRightInd w:val="0"/>
              <w:snapToGrid/>
              <w:spacing w:line="400" w:lineRule="exact"/>
              <w:ind w:firstLine="481" w:firstLineChars="200"/>
              <w:textAlignment w:val="auto"/>
              <w:rPr>
                <w:rFonts w:hint="eastAsia" w:ascii="宋体" w:hAnsi="宋体" w:eastAsia="宋体" w:cs="宋体"/>
                <w:b/>
                <w:bCs/>
                <w:sz w:val="24"/>
                <w:lang w:val="en-US" w:eastAsia="zh-CN"/>
              </w:rPr>
            </w:pPr>
            <w:r>
              <w:rPr>
                <w:rFonts w:hint="eastAsia" w:ascii="宋体" w:hAnsi="宋体" w:eastAsia="宋体" w:cs="宋体"/>
                <w:b/>
                <w:bCs/>
                <w:sz w:val="24"/>
                <w:lang w:val="en-US" w:eastAsia="zh-CN"/>
              </w:rPr>
              <w:t>技术难题2：婴幼儿特膳加工难</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hint="default" w:ascii="宋体" w:hAnsi="宋体" w:eastAsia="宋体" w:cs="宋体"/>
                <w:sz w:val="24"/>
                <w:lang w:val="en-US" w:eastAsia="zh-CN"/>
              </w:rPr>
            </w:pPr>
            <w:r>
              <w:rPr>
                <w:rFonts w:hint="eastAsia" w:ascii="宋体" w:hAnsi="宋体" w:eastAsia="宋体" w:cs="宋体"/>
                <w:sz w:val="24"/>
                <w:lang w:val="en-US" w:eastAsia="zh-CN"/>
              </w:rPr>
              <w:t>婴幼儿特膳是营养密集的产品，在加工过程中，需要在各个环节考虑保持和富集其营养。在稻米粉碎过程中，需研发新型超微粉碎设备，使稻米在低温的条件下粉碎，避免热敏性营养成分损失。同时，在营养素混合时，基于螯合理论和胶中胶包载理论，借助极端条件联合营养素融合强化技术，实现外加营养素与米糊有机融合。基于疏水-亲水区域平衡转移理论，采用表面活性提升技术，降低米糊颗粒表面界面张力，实现米糊快速溶解、形成均一体系。</w:t>
            </w:r>
          </w:p>
          <w:p>
            <w:pPr>
              <w:keepNext w:val="0"/>
              <w:keepLines w:val="0"/>
              <w:pageBreakBefore w:val="0"/>
              <w:widowControl w:val="0"/>
              <w:kinsoku/>
              <w:wordWrap/>
              <w:overflowPunct/>
              <w:topLinePunct w:val="0"/>
              <w:autoSpaceDE/>
              <w:autoSpaceDN/>
              <w:bidi w:val="0"/>
              <w:adjustRightInd w:val="0"/>
              <w:snapToGrid/>
              <w:spacing w:line="400" w:lineRule="exact"/>
              <w:ind w:firstLine="481" w:firstLineChars="200"/>
              <w:textAlignment w:val="auto"/>
              <w:rPr>
                <w:rFonts w:hint="default" w:ascii="宋体" w:hAnsi="宋体" w:eastAsia="宋体" w:cs="宋体"/>
                <w:b/>
                <w:bCs/>
                <w:sz w:val="24"/>
                <w:lang w:val="en-US" w:eastAsia="zh-CN"/>
              </w:rPr>
            </w:pPr>
            <w:r>
              <w:rPr>
                <w:rFonts w:hint="eastAsia" w:ascii="宋体" w:hAnsi="宋体" w:eastAsia="宋体" w:cs="宋体"/>
                <w:b/>
                <w:bCs/>
                <w:sz w:val="24"/>
              </w:rPr>
              <w:t>技术难题</w:t>
            </w:r>
            <w:r>
              <w:rPr>
                <w:rFonts w:hint="eastAsia" w:ascii="宋体" w:hAnsi="宋体" w:eastAsia="宋体" w:cs="宋体"/>
                <w:b/>
                <w:bCs/>
                <w:sz w:val="24"/>
                <w:lang w:val="en-US" w:eastAsia="zh-CN"/>
              </w:rPr>
              <w:t>3</w:t>
            </w:r>
            <w:r>
              <w:rPr>
                <w:rFonts w:hint="eastAsia" w:ascii="宋体" w:hAnsi="宋体" w:eastAsia="宋体" w:cs="宋体"/>
                <w:b/>
                <w:bCs/>
                <w:sz w:val="24"/>
              </w:rPr>
              <w:t>：</w:t>
            </w:r>
            <w:r>
              <w:rPr>
                <w:rFonts w:hint="eastAsia" w:ascii="宋体" w:hAnsi="宋体" w:eastAsia="宋体" w:cs="宋体"/>
                <w:b/>
                <w:bCs/>
                <w:sz w:val="24"/>
                <w:lang w:val="en-US" w:eastAsia="zh-CN"/>
              </w:rPr>
              <w:t>婴幼儿特膳储存难</w:t>
            </w:r>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婴幼儿特膳的最佳原料为糙米，而非成人常食用的精白米。稻米的主要营养成分富集在胚芽、表皮层和糊粉层，在加工成精白米的过程中，营养逐步损失最后留下以淀粉为主的精白米。然后糙米营养虽好，但由于存在丰富的脂肪和脂肪氧化酶，品质极易耗败。项目需研究稻米碾磨过程中营养成分的变化规律，构建营养成分、稳定性与碾磨间的关系，确定合适的碾磨度，并结合过热蒸汽等技术实现婴幼儿有机糙米特膳稳定化。同时结合营养物包埋技术，创制特征营养物（如DHA）强化的婴幼儿产品</w:t>
            </w:r>
            <w:r>
              <w:rPr>
                <w:rFonts w:hint="eastAsia" w:ascii="宋体" w:hAnsi="宋体" w:eastAsia="宋体" w:cs="宋体"/>
                <w:sz w:val="24"/>
                <w:lang w:eastAsia="zh-CN"/>
              </w:rPr>
              <w:t>。</w:t>
            </w:r>
          </w:p>
          <w:p>
            <w:pPr>
              <w:pStyle w:val="2"/>
              <w:keepNext w:val="0"/>
              <w:keepLines w:val="0"/>
              <w:pageBreakBefore w:val="0"/>
              <w:widowControl w:val="0"/>
              <w:kinsoku/>
              <w:wordWrap/>
              <w:overflowPunct/>
              <w:topLinePunct w:val="0"/>
              <w:autoSpaceDE/>
              <w:autoSpaceDN/>
              <w:bidi w:val="0"/>
              <w:snapToGrid/>
              <w:spacing w:after="0" w:afterLines="0" w:line="400" w:lineRule="exact"/>
              <w:ind w:firstLine="0" w:firstLineChars="0"/>
              <w:textAlignment w:val="auto"/>
              <w:rPr>
                <w:rFonts w:hint="eastAsia" w:ascii="宋体" w:hAns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260" w:type="dxa"/>
            <w:shd w:val="clear" w:color="auto" w:fill="FFFFFF"/>
            <w:vAlign w:val="center"/>
          </w:tcPr>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技术攻关后希望达到的预期技术目标</w:t>
            </w:r>
          </w:p>
        </w:tc>
        <w:tc>
          <w:tcPr>
            <w:tcW w:w="8459" w:type="dxa"/>
            <w:gridSpan w:val="8"/>
            <w:shd w:val="clear" w:color="auto" w:fill="FFFFFF"/>
            <w:vAlign w:val="center"/>
          </w:tcPr>
          <w:p>
            <w:pPr>
              <w:pStyle w:val="2"/>
              <w:keepNext w:val="0"/>
              <w:keepLines w:val="0"/>
              <w:pageBreakBefore w:val="0"/>
              <w:widowControl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形成</w:t>
            </w:r>
            <w:r>
              <w:rPr>
                <w:rFonts w:hint="eastAsia" w:ascii="宋体" w:hAnsi="宋体" w:eastAsia="宋体" w:cs="宋体"/>
                <w:kern w:val="2"/>
                <w:sz w:val="24"/>
                <w:szCs w:val="24"/>
                <w:lang w:val="en-US" w:eastAsia="zh-CN" w:bidi="ar-SA"/>
              </w:rPr>
              <w:t>有机大米种植规范操作规程1套</w:t>
            </w:r>
            <w:r>
              <w:rPr>
                <w:rFonts w:hint="eastAsia" w:ascii="宋体" w:hAnsi="宋体" w:cs="宋体"/>
                <w:kern w:val="2"/>
                <w:sz w:val="24"/>
                <w:szCs w:val="24"/>
                <w:lang w:val="en-US" w:eastAsia="zh-CN" w:bidi="ar-SA"/>
              </w:rPr>
              <w:t>，</w:t>
            </w:r>
            <w:r>
              <w:rPr>
                <w:rFonts w:hint="eastAsia" w:ascii="宋体" w:hAnsi="宋体" w:eastAsia="宋体" w:cs="宋体"/>
                <w:kern w:val="2"/>
                <w:sz w:val="24"/>
                <w:szCs w:val="24"/>
                <w:lang w:val="en-US" w:eastAsia="zh-CN" w:bidi="ar-SA"/>
              </w:rPr>
              <w:t>有机大米质量要求蛋白质含量≥6%，镉含量≤0.06 mg/kg,各项指标严于GB/T 1354-2018标准；</w:t>
            </w:r>
            <w:r>
              <w:rPr>
                <w:rFonts w:hint="eastAsia" w:ascii="宋体" w:hAnsi="宋体" w:cs="宋体"/>
                <w:kern w:val="2"/>
                <w:sz w:val="24"/>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80" w:firstLineChars="200"/>
              <w:textAlignment w:val="auto"/>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创制婴幼儿特膳超微粉碎装备1-2台（套），粉碎细度D90＜300目，产能不小于100公斤/小时（干重）；有机糙米稳定化设备1-2台套，处理后糙米营养保留率达90%以上，贮藏期6个月以上；</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形成婴幼儿有机特膳营养物高效强化/保持技术1-2项，营养物运载技术1-2项；</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婴幼儿米糊溶解冲泡时间缩短40%以上，颗粒均一度提升40%以上。</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80" w:firstLineChars="200"/>
              <w:textAlignment w:val="auto"/>
              <w:rPr>
                <w:rFonts w:hint="default" w:ascii="宋体" w:hAnsi="宋体" w:cs="宋体"/>
                <w:kern w:val="2"/>
                <w:sz w:val="24"/>
                <w:szCs w:val="24"/>
                <w:lang w:val="en-US" w:eastAsia="zh-CN" w:bidi="ar-SA"/>
              </w:rPr>
            </w:pPr>
            <w:r>
              <w:rPr>
                <w:rFonts w:hint="eastAsia" w:ascii="宋体" w:hAnsi="宋体" w:cs="宋体"/>
                <w:kern w:val="2"/>
                <w:sz w:val="24"/>
                <w:szCs w:val="24"/>
                <w:lang w:val="en-US" w:eastAsia="zh-CN" w:bidi="ar-SA"/>
              </w:rPr>
              <w:t>开发出婴幼儿特膳产品2款以上，其中1款为无腥味DHA婴幼儿特膳产品。建设婴幼儿特膳生产示范线1条。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44" w:hRule="atLeast"/>
          <w:jc w:val="center"/>
        </w:trPr>
        <w:tc>
          <w:tcPr>
            <w:tcW w:w="1260" w:type="dxa"/>
            <w:shd w:val="clear" w:color="auto" w:fill="FFFFFF"/>
            <w:vAlign w:val="center"/>
          </w:tcPr>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时限要求</w:t>
            </w:r>
          </w:p>
        </w:tc>
        <w:tc>
          <w:tcPr>
            <w:tcW w:w="8459" w:type="dxa"/>
            <w:gridSpan w:val="8"/>
            <w:shd w:val="clear" w:color="auto" w:fill="FFFFFF"/>
            <w:vAlign w:val="center"/>
          </w:tcPr>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bookmarkStart w:id="1" w:name="OLE_LINK1"/>
            <w:r>
              <w:rPr>
                <w:rFonts w:hint="eastAsia" w:ascii="宋体" w:hAnsi="宋体" w:eastAsia="宋体" w:cs="宋体"/>
                <w:kern w:val="2"/>
                <w:sz w:val="24"/>
                <w:szCs w:val="24"/>
                <w:lang w:val="en-US" w:eastAsia="zh-CN" w:bidi="ar-SA"/>
              </w:rPr>
              <w:t>2024年12月前完成</w:t>
            </w:r>
            <w:bookmarkEnd w:id="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260" w:type="dxa"/>
            <w:shd w:val="clear" w:color="auto" w:fill="FFFFFF"/>
            <w:vAlign w:val="center"/>
          </w:tcPr>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需求企业</w:t>
            </w:r>
          </w:p>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出资承诺</w:t>
            </w:r>
          </w:p>
        </w:tc>
        <w:tc>
          <w:tcPr>
            <w:tcW w:w="8459" w:type="dxa"/>
            <w:gridSpan w:val="8"/>
            <w:shd w:val="clear" w:color="auto" w:fill="FFFFFF"/>
            <w:vAlign w:val="center"/>
          </w:tcPr>
          <w:p>
            <w:pPr>
              <w:adjustRightInd w:val="0"/>
              <w:snapToGrid w:val="0"/>
              <w:spacing w:line="360" w:lineRule="exact"/>
              <w:ind w:firstLine="480" w:firstLineChars="200"/>
              <w:jc w:val="left"/>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1.本企业愿意为该技术难题攻关提供研发资金不少于</w:t>
            </w:r>
            <w:r>
              <w:rPr>
                <w:rFonts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u w:val="single"/>
                <w:lang w:val="en-US" w:eastAsia="zh-CN"/>
                <w14:textFill>
                  <w14:solidFill>
                    <w14:schemeClr w14:val="tx1"/>
                  </w14:solidFill>
                </w14:textFill>
              </w:rPr>
              <w:t>2000</w:t>
            </w:r>
            <w:r>
              <w:rPr>
                <w:rFonts w:ascii="宋体" w:hAnsi="宋体" w:eastAsia="宋体" w:cs="Times New Roman"/>
                <w:color w:val="000000" w:themeColor="text1"/>
                <w:sz w:val="24"/>
                <w:szCs w:val="24"/>
                <w:u w:val="single"/>
                <w14:textFill>
                  <w14:solidFill>
                    <w14:schemeClr w14:val="tx1"/>
                  </w14:solidFill>
                </w14:textFill>
              </w:rPr>
              <w:t xml:space="preserve"> </w:t>
            </w:r>
            <w:r>
              <w:rPr>
                <w:rFonts w:ascii="宋体" w:hAnsi="宋体" w:eastAsia="宋体" w:cs="Times New Roman"/>
                <w:color w:val="000000" w:themeColor="text1"/>
                <w:sz w:val="24"/>
                <w:szCs w:val="24"/>
                <w14:textFill>
                  <w14:solidFill>
                    <w14:schemeClr w14:val="tx1"/>
                  </w14:solidFill>
                </w14:textFill>
              </w:rPr>
              <w:t>万元。其中：愿意支付揭榜单位研发资金不少于</w:t>
            </w:r>
            <w:r>
              <w:rPr>
                <w:rFonts w:ascii="宋体" w:hAnsi="宋体" w:eastAsia="宋体" w:cs="Times New Roman"/>
                <w:color w:val="000000" w:themeColor="text1"/>
                <w:sz w:val="24"/>
                <w:szCs w:val="24"/>
                <w:u w:val="single"/>
                <w14:textFill>
                  <w14:solidFill>
                    <w14:schemeClr w14:val="tx1"/>
                  </w14:solidFill>
                </w14:textFill>
              </w:rPr>
              <w:t xml:space="preserve"> </w:t>
            </w:r>
            <w:r>
              <w:rPr>
                <w:rFonts w:hint="eastAsia" w:ascii="宋体" w:hAnsi="宋体" w:eastAsia="宋体" w:cs="Times New Roman"/>
                <w:color w:val="000000" w:themeColor="text1"/>
                <w:sz w:val="24"/>
                <w:szCs w:val="24"/>
                <w:u w:val="single"/>
                <w:lang w:val="en-US" w:eastAsia="zh-CN"/>
                <w14:textFill>
                  <w14:solidFill>
                    <w14:schemeClr w14:val="tx1"/>
                  </w14:solidFill>
                </w14:textFill>
              </w:rPr>
              <w:t>1000</w:t>
            </w:r>
            <w:r>
              <w:rPr>
                <w:rFonts w:ascii="宋体" w:hAnsi="宋体" w:eastAsia="宋体" w:cs="Times New Roman"/>
                <w:color w:val="000000" w:themeColor="text1"/>
                <w:sz w:val="24"/>
                <w:szCs w:val="24"/>
                <w:u w:val="single"/>
                <w14:textFill>
                  <w14:solidFill>
                    <w14:schemeClr w14:val="tx1"/>
                  </w14:solidFill>
                </w14:textFill>
              </w:rPr>
              <w:t xml:space="preserve"> </w:t>
            </w:r>
            <w:r>
              <w:rPr>
                <w:rFonts w:ascii="宋体" w:hAnsi="宋体" w:eastAsia="宋体" w:cs="Times New Roman"/>
                <w:color w:val="000000" w:themeColor="text1"/>
                <w:sz w:val="24"/>
                <w:szCs w:val="24"/>
                <w14:textFill>
                  <w14:solidFill>
                    <w14:schemeClr w14:val="tx1"/>
                  </w14:solidFill>
                </w14:textFill>
              </w:rPr>
              <w:t>万元。</w:t>
            </w:r>
          </w:p>
          <w:p>
            <w:pPr>
              <w:pStyle w:val="2"/>
              <w:rPr>
                <w:rFonts w:ascii="宋体" w:hAnsi="宋体" w:eastAsia="宋体" w:cs="Times New Roman"/>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    2.承诺研发资金和支付揭榜单位资金及时足额拨付</w:t>
            </w:r>
            <w:r>
              <w:rPr>
                <w:rFonts w:hint="eastAsia" w:ascii="宋体" w:hAnsi="宋体"/>
                <w:color w:val="000000" w:themeColor="text1"/>
                <w:sz w:val="24"/>
                <w:szCs w:val="24"/>
                <w:lang w:eastAsia="zh-CN"/>
                <w14:textFill>
                  <w14:solidFill>
                    <w14:schemeClr w14:val="tx1"/>
                  </w14:solidFill>
                </w14:textFill>
              </w:rPr>
              <w:t>。</w:t>
            </w:r>
            <w:r>
              <w:rPr>
                <w:rFonts w:ascii="宋体" w:hAnsi="宋体" w:eastAsia="宋体" w:cs="Times New Roman"/>
                <w:color w:val="000000" w:themeColor="text1"/>
                <w:sz w:val="24"/>
                <w:szCs w:val="24"/>
                <w14:textFill>
                  <w14:solidFill>
                    <w14:schemeClr w14:val="tx1"/>
                  </w14:solidFill>
                </w14:textFill>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530" w:hRule="atLeast"/>
          <w:jc w:val="center"/>
        </w:trPr>
        <w:tc>
          <w:tcPr>
            <w:tcW w:w="1260" w:type="dxa"/>
            <w:shd w:val="clear" w:color="auto" w:fill="FFFFFF"/>
            <w:vAlign w:val="center"/>
          </w:tcPr>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产权归属</w:t>
            </w:r>
          </w:p>
        </w:tc>
        <w:tc>
          <w:tcPr>
            <w:tcW w:w="8459" w:type="dxa"/>
            <w:gridSpan w:val="8"/>
            <w:shd w:val="clear" w:color="auto" w:fill="FFFFFF"/>
            <w:vAlign w:val="center"/>
          </w:tcPr>
          <w:p>
            <w:pPr>
              <w:pStyle w:val="2"/>
              <w:keepNext w:val="0"/>
              <w:keepLines w:val="0"/>
              <w:pageBreakBefore w:val="0"/>
              <w:widowControl w:val="0"/>
              <w:kinsoku/>
              <w:wordWrap/>
              <w:overflowPunct/>
              <w:topLinePunct w:val="0"/>
              <w:autoSpaceDE/>
              <w:autoSpaceDN/>
              <w:bidi w:val="0"/>
              <w:snapToGrid/>
              <w:spacing w:after="0" w:afterLines="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项目研究过程中，由揭榜方或合作双方所产生的科研成果及相应的知识产权归合作双发所有，项目集成的关键技术成果或产品优先在需求提出企业实行产业化转化，需要保密的技术成果由双方协商确定。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863" w:hRule="atLeast"/>
          <w:jc w:val="center"/>
        </w:trPr>
        <w:tc>
          <w:tcPr>
            <w:tcW w:w="1260" w:type="dxa"/>
            <w:shd w:val="clear" w:color="auto" w:fill="FFFFFF"/>
            <w:vAlign w:val="center"/>
          </w:tcPr>
          <w:p>
            <w:pPr>
              <w:adjustRightInd w:val="0"/>
              <w:snapToGrid w:val="0"/>
              <w:spacing w:line="360" w:lineRule="exact"/>
              <w:jc w:val="center"/>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企业承接转化后预期的经济、社会效益</w:t>
            </w:r>
          </w:p>
        </w:tc>
        <w:tc>
          <w:tcPr>
            <w:tcW w:w="8459" w:type="dxa"/>
            <w:gridSpan w:val="8"/>
            <w:shd w:val="clear" w:color="auto" w:fill="FFFFFF"/>
            <w:vAlign w:val="center"/>
          </w:tcPr>
          <w:p>
            <w:pPr>
              <w:pStyle w:val="2"/>
              <w:keepNext w:val="0"/>
              <w:keepLines w:val="0"/>
              <w:pageBreakBefore w:val="0"/>
              <w:widowControl w:val="0"/>
              <w:kinsoku/>
              <w:wordWrap/>
              <w:overflowPunct/>
              <w:topLinePunct w:val="0"/>
              <w:autoSpaceDE/>
              <w:autoSpaceDN/>
              <w:bidi w:val="0"/>
              <w:snapToGrid/>
              <w:spacing w:after="0" w:afterLines="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（1）提升企业经济效益：项目技术成果的产业化转化，可显著改善有机</w:t>
            </w:r>
            <w:r>
              <w:rPr>
                <w:rFonts w:hint="eastAsia" w:ascii="宋体" w:hAnsi="宋体" w:cs="宋体"/>
                <w:sz w:val="24"/>
                <w:szCs w:val="24"/>
                <w:lang w:val="en-US" w:eastAsia="zh-CN"/>
              </w:rPr>
              <w:t>稻谷</w:t>
            </w:r>
            <w:r>
              <w:rPr>
                <w:rFonts w:hint="eastAsia" w:ascii="宋体" w:hAnsi="宋体" w:eastAsia="宋体" w:cs="宋体"/>
                <w:sz w:val="24"/>
                <w:szCs w:val="24"/>
              </w:rPr>
              <w:t>，有机</w:t>
            </w:r>
            <w:r>
              <w:rPr>
                <w:rFonts w:hint="eastAsia" w:ascii="宋体" w:hAnsi="宋体" w:cs="宋体"/>
                <w:sz w:val="24"/>
                <w:szCs w:val="24"/>
                <w:lang w:val="en-US" w:eastAsia="zh-CN"/>
              </w:rPr>
              <w:t>大米</w:t>
            </w:r>
            <w:r>
              <w:rPr>
                <w:rFonts w:hint="eastAsia" w:ascii="宋体" w:hAnsi="宋体" w:eastAsia="宋体" w:cs="宋体"/>
                <w:sz w:val="24"/>
                <w:szCs w:val="24"/>
              </w:rPr>
              <w:t>，婴幼儿有机</w:t>
            </w:r>
            <w:r>
              <w:rPr>
                <w:rFonts w:hint="eastAsia" w:ascii="宋体" w:hAnsi="宋体" w:cs="宋体"/>
                <w:sz w:val="24"/>
                <w:szCs w:val="24"/>
                <w:lang w:val="en-US" w:eastAsia="zh-CN"/>
              </w:rPr>
              <w:t>特膳</w:t>
            </w:r>
            <w:r>
              <w:rPr>
                <w:rFonts w:hint="eastAsia" w:ascii="宋体" w:hAnsi="宋体" w:eastAsia="宋体" w:cs="宋体"/>
                <w:sz w:val="24"/>
                <w:szCs w:val="24"/>
              </w:rPr>
              <w:t>等产品的品质，直接推动企业的快步发展，提升产品市场竞争力，显著增加企业的经济效益。</w:t>
            </w:r>
          </w:p>
          <w:p>
            <w:pPr>
              <w:pStyle w:val="2"/>
              <w:keepNext w:val="0"/>
              <w:keepLines w:val="0"/>
              <w:pageBreakBefore w:val="0"/>
              <w:widowControl w:val="0"/>
              <w:kinsoku/>
              <w:wordWrap/>
              <w:overflowPunct/>
              <w:topLinePunct w:val="0"/>
              <w:autoSpaceDE/>
              <w:autoSpaceDN/>
              <w:bidi w:val="0"/>
              <w:snapToGrid/>
              <w:spacing w:after="0" w:afterLines="0"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推动行业技术进步：从产业链前端解决有机稻米种植难，稻米品质参差不齐等问题；从加工端解决稻米营养损失大，营养组分变化规律不明晰等问题；在产品终端解决产品缺乏市场竞争力，品牌效应不佳等问题。推动</w:t>
            </w:r>
            <w:r>
              <w:rPr>
                <w:rFonts w:hint="eastAsia" w:ascii="宋体" w:hAnsi="宋体" w:cs="宋体"/>
                <w:sz w:val="24"/>
                <w:szCs w:val="24"/>
                <w:lang w:val="en-US" w:eastAsia="zh-CN"/>
              </w:rPr>
              <w:t>婴幼儿特膳</w:t>
            </w:r>
            <w:r>
              <w:rPr>
                <w:rFonts w:hint="eastAsia" w:ascii="宋体" w:hAnsi="宋体" w:eastAsia="宋体" w:cs="宋体"/>
                <w:sz w:val="24"/>
                <w:szCs w:val="24"/>
              </w:rPr>
              <w:t>全产业链的发展和技术进步。</w:t>
            </w:r>
          </w:p>
          <w:p>
            <w:pPr>
              <w:pStyle w:val="2"/>
              <w:keepNext w:val="0"/>
              <w:keepLines w:val="0"/>
              <w:pageBreakBefore w:val="0"/>
              <w:widowControl w:val="0"/>
              <w:kinsoku/>
              <w:wordWrap/>
              <w:overflowPunct/>
              <w:topLinePunct w:val="0"/>
              <w:autoSpaceDE/>
              <w:autoSpaceDN/>
              <w:bidi w:val="0"/>
              <w:snapToGrid/>
              <w:spacing w:after="0" w:afterLines="0" w:line="440" w:lineRule="exact"/>
              <w:ind w:firstLine="480" w:firstLineChars="200"/>
              <w:textAlignment w:val="auto"/>
              <w:rPr>
                <w:rFonts w:hint="eastAsia" w:eastAsia="仿宋_GB2312"/>
                <w:sz w:val="24"/>
                <w:szCs w:val="24"/>
                <w:lang w:eastAsia="zh-CN"/>
              </w:rPr>
            </w:pPr>
            <w:r>
              <w:rPr>
                <w:rFonts w:hint="eastAsia" w:ascii="宋体" w:hAnsi="宋体" w:eastAsia="宋体" w:cs="宋体"/>
                <w:sz w:val="24"/>
                <w:szCs w:val="24"/>
              </w:rPr>
              <w:t>（3）助力国民营养健康水平改善：针对婴幼儿，创制多种功能性有机</w:t>
            </w:r>
            <w:r>
              <w:rPr>
                <w:rFonts w:hint="eastAsia" w:ascii="宋体" w:hAnsi="宋体" w:cs="宋体"/>
                <w:sz w:val="24"/>
                <w:szCs w:val="24"/>
                <w:lang w:val="en-US" w:eastAsia="zh-CN"/>
              </w:rPr>
              <w:t>特膳</w:t>
            </w:r>
            <w:r>
              <w:rPr>
                <w:rFonts w:hint="eastAsia" w:ascii="宋体" w:hAnsi="宋体" w:eastAsia="宋体" w:cs="宋体"/>
                <w:sz w:val="24"/>
                <w:szCs w:val="24"/>
              </w:rPr>
              <w:t>产品，多元化满足国民营养健康需求。</w:t>
            </w:r>
          </w:p>
        </w:tc>
      </w:tr>
    </w:tbl>
    <w:p>
      <w:pPr>
        <w:rPr>
          <w:rFonts w:hint="eastAsia" w:ascii="方正小标宋简体" w:hAnsi="方正小标宋简体" w:eastAsia="方正小标宋简体" w:cs="方正小标宋简体"/>
          <w:b w:val="0"/>
          <w:bCs w:val="0"/>
          <w:color w:val="000000" w:themeColor="text1"/>
          <w:sz w:val="44"/>
          <w:szCs w:val="44"/>
          <w:u w:val="none" w:color="auto"/>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u w:val="none" w:color="auto"/>
          <w14:textFill>
            <w14:solidFill>
              <w14:schemeClr w14:val="tx1"/>
            </w14:solidFill>
          </w14:textFill>
        </w:rPr>
        <w:br w:type="page"/>
      </w:r>
    </w:p>
    <w:p>
      <w:pPr>
        <w:jc w:val="center"/>
        <w:rPr>
          <w:rFonts w:hint="eastAsia" w:ascii="方正小标宋简体" w:hAnsi="方正小标宋简体" w:eastAsia="方正小标宋简体" w:cs="方正小标宋简体"/>
          <w:b w:val="0"/>
          <w:bCs w:val="0"/>
          <w:color w:val="000000" w:themeColor="text1"/>
          <w:sz w:val="44"/>
          <w:szCs w:val="44"/>
          <w:u w:val="none" w:color="auto"/>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u w:val="none" w:color="auto"/>
          <w14:textFill>
            <w14:solidFill>
              <w14:schemeClr w14:val="tx1"/>
            </w14:solidFill>
          </w14:textFill>
        </w:rPr>
        <w:t>“揭榜挂帅”</w:t>
      </w:r>
      <w:r>
        <w:rPr>
          <w:rFonts w:hint="eastAsia" w:ascii="方正小标宋简体" w:hAnsi="方正小标宋简体" w:eastAsia="方正小标宋简体" w:cs="方正小标宋简体"/>
          <w:b w:val="0"/>
          <w:bCs w:val="0"/>
          <w:color w:val="000000" w:themeColor="text1"/>
          <w:sz w:val="44"/>
          <w:szCs w:val="44"/>
          <w:u w:val="none" w:color="auto"/>
          <w:lang w:eastAsia="zh-CN"/>
          <w14:textFill>
            <w14:solidFill>
              <w14:schemeClr w14:val="tx1"/>
            </w14:solidFill>
          </w14:textFill>
        </w:rPr>
        <w:t>企业重大技术需求榜单（</w:t>
      </w:r>
      <w:r>
        <w:rPr>
          <w:rFonts w:hint="eastAsia" w:ascii="方正小标宋简体" w:hAnsi="方正小标宋简体" w:eastAsia="方正小标宋简体" w:cs="方正小标宋简体"/>
          <w:b w:val="0"/>
          <w:bCs w:val="0"/>
          <w:color w:val="000000" w:themeColor="text1"/>
          <w:sz w:val="44"/>
          <w:szCs w:val="44"/>
          <w:u w:val="none" w:color="auto"/>
          <w:lang w:val="en-US" w:eastAsia="zh-CN"/>
          <w14:textFill>
            <w14:solidFill>
              <w14:schemeClr w14:val="tx1"/>
            </w14:solidFill>
          </w14:textFill>
        </w:rPr>
        <w:t>5</w:t>
      </w:r>
      <w:r>
        <w:rPr>
          <w:rFonts w:hint="eastAsia" w:ascii="方正小标宋简体" w:hAnsi="方正小标宋简体" w:eastAsia="方正小标宋简体" w:cs="方正小标宋简体"/>
          <w:b w:val="0"/>
          <w:bCs w:val="0"/>
          <w:color w:val="000000" w:themeColor="text1"/>
          <w:sz w:val="44"/>
          <w:szCs w:val="44"/>
          <w:u w:val="none" w:color="auto"/>
          <w:lang w:eastAsia="zh-CN"/>
          <w14:textFill>
            <w14:solidFill>
              <w14:schemeClr w14:val="tx1"/>
            </w14:solidFill>
          </w14:textFill>
        </w:rPr>
        <w:t>）</w:t>
      </w:r>
    </w:p>
    <w:tbl>
      <w:tblPr>
        <w:tblStyle w:val="10"/>
        <w:tblW w:w="992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696"/>
        <w:gridCol w:w="807"/>
        <w:gridCol w:w="1499"/>
        <w:gridCol w:w="975"/>
        <w:gridCol w:w="1255"/>
        <w:gridCol w:w="98"/>
        <w:gridCol w:w="749"/>
        <w:gridCol w:w="628"/>
        <w:gridCol w:w="22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696" w:type="dxa"/>
            <w:shd w:val="clear" w:color="auto" w:fill="FFFFFF"/>
            <w:vAlign w:val="center"/>
          </w:tcPr>
          <w:p>
            <w:pPr>
              <w:rPr>
                <w:rFonts w:ascii="宋体" w:hAnsi="宋体" w:eastAsia="宋体"/>
                <w:color w:val="000000" w:themeColor="text1"/>
                <w:sz w:val="2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u w:val="none" w:color="auto"/>
                <w14:textFill>
                  <w14:solidFill>
                    <w14:schemeClr w14:val="tx1"/>
                  </w14:solidFill>
                </w14:textFill>
              </w:rPr>
              <w:br w:type="page"/>
            </w:r>
            <w:r>
              <w:rPr>
                <w:rFonts w:ascii="宋体" w:hAnsi="宋体" w:eastAsia="宋体"/>
                <w:color w:val="000000" w:themeColor="text1"/>
                <w:sz w:val="24"/>
                <w14:textFill>
                  <w14:solidFill>
                    <w14:schemeClr w14:val="tx1"/>
                  </w14:solidFill>
                </w14:textFill>
              </w:rPr>
              <w:t>所属产业领域或产业链</w:t>
            </w:r>
          </w:p>
        </w:tc>
        <w:tc>
          <w:tcPr>
            <w:tcW w:w="4634" w:type="dxa"/>
            <w:gridSpan w:val="5"/>
            <w:shd w:val="clear" w:color="auto" w:fill="FFFFFF"/>
            <w:vAlign w:val="center"/>
          </w:tcPr>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生物医药</w:t>
            </w:r>
            <w:r>
              <w:rPr>
                <w:rFonts w:hint="eastAsia" w:ascii="宋体" w:hAnsi="宋体" w:eastAsia="宋体"/>
                <w:color w:val="000000" w:themeColor="text1"/>
                <w:sz w:val="24"/>
                <w14:textFill>
                  <w14:solidFill>
                    <w14:schemeClr w14:val="tx1"/>
                  </w14:solidFill>
                </w14:textFill>
              </w:rPr>
              <w:t>（大健康</w:t>
            </w:r>
            <w:r>
              <w:rPr>
                <w:rFonts w:hint="eastAsia"/>
                <w:color w:val="000000" w:themeColor="text1"/>
                <w:sz w:val="24"/>
                <w14:textFill>
                  <w14:solidFill>
                    <w14:schemeClr w14:val="tx1"/>
                  </w14:solidFill>
                </w14:textFill>
              </w:rPr>
              <w:t>）</w:t>
            </w:r>
          </w:p>
        </w:tc>
        <w:tc>
          <w:tcPr>
            <w:tcW w:w="749" w:type="dxa"/>
            <w:shd w:val="clear" w:color="auto" w:fill="FFFFFF"/>
            <w:vAlign w:val="center"/>
          </w:tcPr>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细分方向</w:t>
            </w:r>
          </w:p>
        </w:tc>
        <w:tc>
          <w:tcPr>
            <w:tcW w:w="2844" w:type="dxa"/>
            <w:gridSpan w:val="2"/>
            <w:shd w:val="clear" w:color="auto" w:fill="FFFFFF"/>
            <w:vAlign w:val="center"/>
          </w:tcPr>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lang w:val="en-US" w:eastAsia="zh-CN"/>
                <w14:textFill>
                  <w14:solidFill>
                    <w14:schemeClr w14:val="tx1"/>
                  </w14:solidFill>
                </w14:textFill>
              </w:rPr>
              <w:t>生物医药</w:t>
            </w:r>
            <w:r>
              <w:rPr>
                <w:rFonts w:ascii="宋体" w:hAnsi="宋体" w:eastAsia="宋体"/>
                <w:color w:val="000000" w:themeColor="text1"/>
                <w:sz w:val="24"/>
                <w14:textFill>
                  <w14:solidFill>
                    <w14:schemeClr w14:val="tx1"/>
                  </w14:solidFill>
                </w14:textFill>
              </w:rPr>
              <w:t>装备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897" w:hRule="atLeast"/>
          <w:jc w:val="center"/>
        </w:trPr>
        <w:tc>
          <w:tcPr>
            <w:tcW w:w="1696" w:type="dxa"/>
            <w:shd w:val="clear" w:color="auto" w:fill="FFFFFF"/>
            <w:vAlign w:val="center"/>
          </w:tcPr>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重大技术需求项目名称</w:t>
            </w:r>
          </w:p>
        </w:tc>
        <w:tc>
          <w:tcPr>
            <w:tcW w:w="8227" w:type="dxa"/>
            <w:gridSpan w:val="8"/>
            <w:shd w:val="clear" w:color="auto" w:fill="FFFFFF"/>
            <w:vAlign w:val="center"/>
          </w:tcPr>
          <w:p>
            <w:pPr>
              <w:adjustRightInd w:val="0"/>
              <w:snapToGrid w:val="0"/>
              <w:spacing w:line="360" w:lineRule="exact"/>
              <w:jc w:val="center"/>
              <w:rPr>
                <w:rFonts w:hint="eastAsia" w:eastAsia="宋体"/>
                <w:lang w:val="en-US" w:eastAsia="zh-CN"/>
              </w:rPr>
            </w:pPr>
            <w:bookmarkStart w:id="2" w:name="_Hlk90886518"/>
            <w:r>
              <w:rPr>
                <w:rFonts w:hint="eastAsia" w:ascii="宋体" w:hAnsi="宋体" w:eastAsia="宋体"/>
                <w:color w:val="000000" w:themeColor="text1"/>
                <w:sz w:val="24"/>
                <w:lang w:val="en-US" w:eastAsia="zh-CN"/>
                <w14:textFill>
                  <w14:solidFill>
                    <w14:schemeClr w14:val="tx1"/>
                  </w14:solidFill>
                </w14:textFill>
              </w:rPr>
              <w:t>制药固体制剂</w:t>
            </w:r>
            <w:r>
              <w:rPr>
                <w:rFonts w:hint="eastAsia" w:ascii="宋体" w:hAnsi="宋体" w:eastAsia="宋体"/>
                <w:color w:val="000000" w:themeColor="text1"/>
                <w:sz w:val="24"/>
                <w:lang w:eastAsia="zh-CN"/>
                <w14:textFill>
                  <w14:solidFill>
                    <w14:schemeClr w14:val="tx1"/>
                  </w14:solidFill>
                </w14:textFill>
              </w:rPr>
              <w:t>连续化</w:t>
            </w:r>
            <w:r>
              <w:rPr>
                <w:rFonts w:hint="eastAsia" w:ascii="宋体" w:hAnsi="宋体" w:eastAsia="宋体"/>
                <w:color w:val="000000" w:themeColor="text1"/>
                <w:sz w:val="24"/>
                <w:lang w:val="en-US" w:eastAsia="zh-CN"/>
                <w14:textFill>
                  <w14:solidFill>
                    <w14:schemeClr w14:val="tx1"/>
                  </w14:solidFill>
                </w14:textFill>
              </w:rPr>
              <w:t>智能可控关键</w:t>
            </w:r>
            <w:r>
              <w:rPr>
                <w:rFonts w:hint="eastAsia" w:ascii="宋体" w:hAnsi="宋体" w:eastAsia="宋体"/>
                <w:color w:val="000000" w:themeColor="text1"/>
                <w:sz w:val="24"/>
                <w:lang w:eastAsia="zh-CN"/>
                <w14:textFill>
                  <w14:solidFill>
                    <w14:schemeClr w14:val="tx1"/>
                  </w14:solidFill>
                </w14:textFill>
              </w:rPr>
              <w:t>技术</w:t>
            </w:r>
            <w:bookmarkEnd w:id="2"/>
            <w:r>
              <w:rPr>
                <w:rFonts w:hint="eastAsia" w:ascii="宋体" w:hAnsi="宋体" w:eastAsia="宋体"/>
                <w:color w:val="000000" w:themeColor="text1"/>
                <w:sz w:val="24"/>
                <w:lang w:val="en-US" w:eastAsia="zh-CN"/>
                <w14:textFill>
                  <w14:solidFill>
                    <w14:schemeClr w14:val="tx1"/>
                  </w14:solidFill>
                </w14:textFill>
              </w:rPr>
              <w:t>与装</w:t>
            </w:r>
            <w:r>
              <w:rPr>
                <w:rFonts w:hint="eastAsia" w:ascii="宋体" w:hAnsi="宋体" w:eastAsia="宋体"/>
                <w:color w:val="000000" w:themeColor="text1"/>
                <w:sz w:val="24"/>
                <w:lang w:eastAsia="zh-CN"/>
                <w14:textFill>
                  <w14:solidFill>
                    <w14:schemeClr w14:val="tx1"/>
                  </w14:solidFill>
                </w14:textFill>
              </w:rPr>
              <w:t>备</w:t>
            </w:r>
            <w:r>
              <w:rPr>
                <w:rFonts w:hint="eastAsia" w:ascii="宋体" w:hAnsi="宋体" w:eastAsia="宋体"/>
                <w:color w:val="000000" w:themeColor="text1"/>
                <w:sz w:val="24"/>
                <w:lang w:val="en-US" w:eastAsia="zh-CN"/>
                <w14:textFill>
                  <w14:solidFill>
                    <w14:schemeClr w14:val="tx1"/>
                  </w14:solidFill>
                </w14:textFill>
              </w:rPr>
              <w:t>的</w:t>
            </w:r>
            <w:r>
              <w:rPr>
                <w:rFonts w:hint="eastAsia" w:ascii="宋体" w:hAnsi="宋体" w:eastAsia="宋体"/>
                <w:color w:val="000000" w:themeColor="text1"/>
                <w:sz w:val="24"/>
                <w:lang w:eastAsia="zh-CN"/>
                <w14:textFill>
                  <w14:solidFill>
                    <w14:schemeClr w14:val="tx1"/>
                  </w14:solidFill>
                </w14:textFill>
              </w:rPr>
              <w:t>研制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22" w:hRule="atLeast"/>
          <w:jc w:val="center"/>
        </w:trPr>
        <w:tc>
          <w:tcPr>
            <w:tcW w:w="1696" w:type="dxa"/>
            <w:shd w:val="clear" w:color="auto" w:fill="FFFFFF"/>
            <w:vAlign w:val="center"/>
          </w:tcPr>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技术需求提出企业</w:t>
            </w:r>
          </w:p>
        </w:tc>
        <w:tc>
          <w:tcPr>
            <w:tcW w:w="8227" w:type="dxa"/>
            <w:gridSpan w:val="8"/>
            <w:shd w:val="clear" w:color="auto" w:fill="FFFFFF"/>
            <w:vAlign w:val="center"/>
          </w:tcPr>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宜春万申制药机械有限公司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696" w:type="dxa"/>
            <w:shd w:val="clear" w:color="auto" w:fill="FFFFFF"/>
            <w:vAlign w:val="center"/>
          </w:tcPr>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技术需求牵头企业联系人</w:t>
            </w:r>
          </w:p>
        </w:tc>
        <w:tc>
          <w:tcPr>
            <w:tcW w:w="807" w:type="dxa"/>
            <w:shd w:val="clear" w:color="auto" w:fill="FFFFFF"/>
            <w:vAlign w:val="center"/>
          </w:tcPr>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姓名</w:t>
            </w:r>
          </w:p>
        </w:tc>
        <w:tc>
          <w:tcPr>
            <w:tcW w:w="1499" w:type="dxa"/>
            <w:shd w:val="clear" w:color="auto" w:fill="FFFFFF"/>
            <w:vAlign w:val="center"/>
          </w:tcPr>
          <w:p>
            <w:pPr>
              <w:adjustRightInd w:val="0"/>
              <w:snapToGrid w:val="0"/>
              <w:spacing w:line="360" w:lineRule="exact"/>
              <w:jc w:val="center"/>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eastAsia="宋体"/>
                <w:color w:val="000000" w:themeColor="text1"/>
                <w:sz w:val="24"/>
                <w:lang w:val="en-US" w:eastAsia="zh-CN"/>
                <w14:textFill>
                  <w14:solidFill>
                    <w14:schemeClr w14:val="tx1"/>
                  </w14:solidFill>
                </w14:textFill>
              </w:rPr>
              <w:t>杨春艳</w:t>
            </w:r>
          </w:p>
        </w:tc>
        <w:tc>
          <w:tcPr>
            <w:tcW w:w="975" w:type="dxa"/>
            <w:shd w:val="clear" w:color="auto" w:fill="FFFFFF"/>
            <w:vAlign w:val="center"/>
          </w:tcPr>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职务</w:t>
            </w:r>
          </w:p>
        </w:tc>
        <w:tc>
          <w:tcPr>
            <w:tcW w:w="1255" w:type="dxa"/>
            <w:shd w:val="clear" w:color="auto" w:fill="FFFFFF"/>
            <w:vAlign w:val="center"/>
          </w:tcPr>
          <w:p>
            <w:pPr>
              <w:adjustRightInd w:val="0"/>
              <w:snapToGrid w:val="0"/>
              <w:spacing w:line="360" w:lineRule="exact"/>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eastAsia="宋体"/>
                <w:color w:val="000000" w:themeColor="text1"/>
                <w:sz w:val="24"/>
                <w:lang w:eastAsia="zh-CN"/>
                <w14:textFill>
                  <w14:solidFill>
                    <w14:schemeClr w14:val="tx1"/>
                  </w14:solidFill>
                </w14:textFill>
              </w:rPr>
              <w:t>副总监</w:t>
            </w:r>
          </w:p>
        </w:tc>
        <w:tc>
          <w:tcPr>
            <w:tcW w:w="1475" w:type="dxa"/>
            <w:gridSpan w:val="3"/>
            <w:shd w:val="clear" w:color="auto" w:fill="FFFFFF"/>
            <w:vAlign w:val="center"/>
          </w:tcPr>
          <w:p>
            <w:pPr>
              <w:adjustRightInd w:val="0"/>
              <w:snapToGrid w:val="0"/>
              <w:spacing w:line="360" w:lineRule="exact"/>
              <w:jc w:val="left"/>
              <w:rPr>
                <w:rFonts w:hint="default" w:ascii="宋体" w:hAnsi="宋体" w:eastAsia="宋体"/>
                <w:color w:val="000000" w:themeColor="text1"/>
                <w:sz w:val="24"/>
                <w:lang w:val="en-US" w:eastAsia="zh-CN"/>
                <w14:textFill>
                  <w14:solidFill>
                    <w14:schemeClr w14:val="tx1"/>
                  </w14:solidFill>
                </w14:textFill>
              </w:rPr>
            </w:pPr>
            <w:r>
              <w:rPr>
                <w:rFonts w:ascii="宋体" w:hAnsi="宋体" w:eastAsia="宋体"/>
                <w:color w:val="000000" w:themeColor="text1"/>
                <w:sz w:val="24"/>
                <w14:textFill>
                  <w14:solidFill>
                    <w14:schemeClr w14:val="tx1"/>
                  </w14:solidFill>
                </w14:textFill>
              </w:rPr>
              <w:t>手机：</w:t>
            </w:r>
            <w:r>
              <w:rPr>
                <w:rFonts w:hint="eastAsia" w:ascii="宋体" w:hAnsi="宋体" w:eastAsia="宋体"/>
                <w:color w:val="000000" w:themeColor="text1"/>
                <w:sz w:val="24"/>
                <w:lang w:val="en-US" w:eastAsia="zh-CN"/>
                <w14:textFill>
                  <w14:solidFill>
                    <w14:schemeClr w14:val="tx1"/>
                  </w14:solidFill>
                </w14:textFill>
              </w:rPr>
              <w:t>15279886278</w:t>
            </w:r>
          </w:p>
        </w:tc>
        <w:tc>
          <w:tcPr>
            <w:tcW w:w="2216" w:type="dxa"/>
            <w:shd w:val="clear" w:color="auto" w:fill="FFFFFF"/>
            <w:vAlign w:val="center"/>
          </w:tcPr>
          <w:p>
            <w:pPr>
              <w:adjustRightInd w:val="0"/>
              <w:snapToGrid w:val="0"/>
              <w:spacing w:line="360" w:lineRule="exact"/>
              <w:jc w:val="left"/>
              <w:rPr>
                <w:rFonts w:hint="default" w:ascii="宋体" w:hAnsi="宋体" w:eastAsia="宋体"/>
                <w:color w:val="000000" w:themeColor="text1"/>
                <w:sz w:val="24"/>
                <w:lang w:val="en-US" w:eastAsia="zh-CN"/>
                <w14:textFill>
                  <w14:solidFill>
                    <w14:schemeClr w14:val="tx1"/>
                  </w14:solidFill>
                </w14:textFill>
              </w:rPr>
            </w:pPr>
            <w:r>
              <w:rPr>
                <w:rFonts w:ascii="宋体" w:hAnsi="宋体" w:eastAsia="宋体"/>
                <w:color w:val="000000" w:themeColor="text1"/>
                <w:sz w:val="24"/>
                <w14:textFill>
                  <w14:solidFill>
                    <w14:schemeClr w14:val="tx1"/>
                  </w14:solidFill>
                </w14:textFill>
              </w:rPr>
              <w:t>邮箱：</w:t>
            </w:r>
            <w:r>
              <w:rPr>
                <w:rFonts w:hint="eastAsia" w:ascii="宋体" w:hAnsi="宋体" w:eastAsia="宋体"/>
                <w:color w:val="000000" w:themeColor="text1"/>
                <w:sz w:val="24"/>
                <w:lang w:val="en-US" w:eastAsia="zh-CN"/>
                <w14:textFill>
                  <w14:solidFill>
                    <w14:schemeClr w14:val="tx1"/>
                  </w14:solidFill>
                </w14:textFill>
              </w:rPr>
              <w:t>406837589@qq.com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696" w:type="dxa"/>
            <w:vMerge w:val="restart"/>
            <w:shd w:val="clear" w:color="auto" w:fill="FFFFFF"/>
            <w:vAlign w:val="center"/>
          </w:tcPr>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有共同技术需求的同行企业</w:t>
            </w:r>
          </w:p>
        </w:tc>
        <w:tc>
          <w:tcPr>
            <w:tcW w:w="807" w:type="dxa"/>
            <w:shd w:val="clear" w:color="auto" w:fill="FFFFFF"/>
            <w:vAlign w:val="center"/>
          </w:tcPr>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序号</w:t>
            </w:r>
          </w:p>
        </w:tc>
        <w:tc>
          <w:tcPr>
            <w:tcW w:w="3729" w:type="dxa"/>
            <w:gridSpan w:val="3"/>
            <w:shd w:val="clear" w:color="auto" w:fill="FFFFFF"/>
            <w:vAlign w:val="center"/>
          </w:tcPr>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单位名称</w:t>
            </w:r>
          </w:p>
        </w:tc>
        <w:tc>
          <w:tcPr>
            <w:tcW w:w="3691" w:type="dxa"/>
            <w:gridSpan w:val="4"/>
            <w:shd w:val="clear" w:color="auto" w:fill="FFFFFF"/>
            <w:vAlign w:val="center"/>
          </w:tcPr>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696" w:type="dxa"/>
            <w:vMerge w:val="continue"/>
            <w:shd w:val="clear" w:color="auto" w:fill="FFFFFF"/>
            <w:vAlign w:val="center"/>
          </w:tcPr>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p>
        </w:tc>
        <w:tc>
          <w:tcPr>
            <w:tcW w:w="807" w:type="dxa"/>
            <w:shd w:val="clear" w:color="auto" w:fill="FFFFFF"/>
            <w:vAlign w:val="center"/>
          </w:tcPr>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1</w:t>
            </w:r>
          </w:p>
        </w:tc>
        <w:tc>
          <w:tcPr>
            <w:tcW w:w="3729" w:type="dxa"/>
            <w:gridSpan w:val="3"/>
            <w:shd w:val="clear" w:color="auto" w:fill="FFFFFF"/>
            <w:vAlign w:val="center"/>
          </w:tcPr>
          <w:p>
            <w:pPr>
              <w:adjustRightInd w:val="0"/>
              <w:snapToGrid w:val="0"/>
              <w:spacing w:line="360" w:lineRule="exact"/>
              <w:jc w:val="center"/>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eastAsia="宋体"/>
                <w:color w:val="000000" w:themeColor="text1"/>
                <w:sz w:val="24"/>
                <w:lang w:val="en-US" w:eastAsia="zh-CN"/>
                <w14:textFill>
                  <w14:solidFill>
                    <w14:schemeClr w14:val="tx1"/>
                  </w14:solidFill>
                </w14:textFill>
              </w:rPr>
              <w:t>/</w:t>
            </w:r>
          </w:p>
        </w:tc>
        <w:tc>
          <w:tcPr>
            <w:tcW w:w="3691" w:type="dxa"/>
            <w:gridSpan w:val="4"/>
            <w:shd w:val="clear" w:color="auto" w:fill="FFFFFF"/>
            <w:vAlign w:val="center"/>
          </w:tcPr>
          <w:p>
            <w:pPr>
              <w:adjustRightInd w:val="0"/>
              <w:snapToGrid w:val="0"/>
              <w:spacing w:line="360" w:lineRule="exact"/>
              <w:rPr>
                <w:rFonts w:ascii="宋体" w:hAnsi="宋体" w:eastAsia="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w:t>
            </w:r>
            <w:r>
              <w:rPr>
                <w:rFonts w:ascii="宋体" w:hAnsi="宋体" w:eastAsia="宋体"/>
                <w:color w:val="000000" w:themeColor="text1"/>
                <w:sz w:val="24"/>
                <w14:textFill>
                  <w14:solidFill>
                    <w14:schemeClr w14:val="tx1"/>
                  </w14:solidFill>
                </w14:textFill>
              </w:rPr>
              <w:t>龙头企业</w:t>
            </w:r>
            <w:r>
              <w:rPr>
                <w:rFonts w:hint="eastAsia" w:ascii="宋体" w:hAnsi="宋体"/>
                <w:color w:val="000000" w:themeColor="text1"/>
                <w:sz w:val="24"/>
                <w:lang w:eastAsia="zh-CN"/>
                <w14:textFill>
                  <w14:solidFill>
                    <w14:schemeClr w14:val="tx1"/>
                  </w14:solidFill>
                </w14:textFill>
              </w:rPr>
              <w:t>□</w:t>
            </w:r>
            <w:r>
              <w:rPr>
                <w:rFonts w:ascii="宋体" w:hAnsi="宋体" w:eastAsia="宋体"/>
                <w:color w:val="000000" w:themeColor="text1"/>
                <w:sz w:val="24"/>
                <w14:textFill>
                  <w14:solidFill>
                    <w14:schemeClr w14:val="tx1"/>
                  </w14:solidFill>
                </w14:textFill>
              </w:rPr>
              <w:t>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696" w:type="dxa"/>
            <w:vMerge w:val="continue"/>
            <w:shd w:val="clear" w:color="auto" w:fill="FFFFFF"/>
            <w:vAlign w:val="center"/>
          </w:tcPr>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p>
        </w:tc>
        <w:tc>
          <w:tcPr>
            <w:tcW w:w="807" w:type="dxa"/>
            <w:shd w:val="clear" w:color="auto" w:fill="FFFFFF"/>
            <w:vAlign w:val="center"/>
          </w:tcPr>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2</w:t>
            </w:r>
          </w:p>
        </w:tc>
        <w:tc>
          <w:tcPr>
            <w:tcW w:w="3729" w:type="dxa"/>
            <w:gridSpan w:val="3"/>
            <w:shd w:val="clear" w:color="auto" w:fill="FFFFFF"/>
            <w:vAlign w:val="center"/>
          </w:tcPr>
          <w:p>
            <w:pPr>
              <w:adjustRightInd w:val="0"/>
              <w:snapToGrid w:val="0"/>
              <w:spacing w:line="360" w:lineRule="exact"/>
              <w:jc w:val="center"/>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eastAsia="宋体"/>
                <w:color w:val="000000" w:themeColor="text1"/>
                <w:sz w:val="24"/>
                <w:lang w:val="en-US" w:eastAsia="zh-CN"/>
                <w14:textFill>
                  <w14:solidFill>
                    <w14:schemeClr w14:val="tx1"/>
                  </w14:solidFill>
                </w14:textFill>
              </w:rPr>
              <w:t>/</w:t>
            </w:r>
          </w:p>
        </w:tc>
        <w:tc>
          <w:tcPr>
            <w:tcW w:w="3691" w:type="dxa"/>
            <w:gridSpan w:val="4"/>
            <w:shd w:val="clear" w:color="auto" w:fill="FFFFFF"/>
            <w:vAlign w:val="center"/>
          </w:tcPr>
          <w:p>
            <w:pPr>
              <w:adjustRightInd w:val="0"/>
              <w:snapToGrid w:val="0"/>
              <w:spacing w:line="360" w:lineRule="exact"/>
              <w:rPr>
                <w:rFonts w:ascii="宋体" w:hAnsi="宋体" w:eastAsia="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w:t>
            </w:r>
            <w:r>
              <w:rPr>
                <w:rFonts w:ascii="宋体" w:hAnsi="宋体" w:eastAsia="宋体"/>
                <w:color w:val="000000" w:themeColor="text1"/>
                <w:sz w:val="24"/>
                <w14:textFill>
                  <w14:solidFill>
                    <w14:schemeClr w14:val="tx1"/>
                  </w14:solidFill>
                </w14:textFill>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696" w:type="dxa"/>
            <w:shd w:val="clear" w:color="auto" w:fill="FFFFFF"/>
            <w:vAlign w:val="center"/>
          </w:tcPr>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bookmarkStart w:id="3" w:name="_Hlk110895725"/>
            <w:r>
              <w:rPr>
                <w:rFonts w:ascii="宋体" w:hAnsi="宋体" w:eastAsia="宋体"/>
                <w:color w:val="000000" w:themeColor="text1"/>
                <w:spacing w:val="-17"/>
                <w:sz w:val="24"/>
                <w14:textFill>
                  <w14:solidFill>
                    <w14:schemeClr w14:val="tx1"/>
                  </w14:solidFill>
                </w14:textFill>
              </w:rPr>
              <w:t>项目需求的背景与意义</w:t>
            </w:r>
          </w:p>
        </w:tc>
        <w:tc>
          <w:tcPr>
            <w:tcW w:w="8227" w:type="dxa"/>
            <w:gridSpan w:val="8"/>
            <w:shd w:val="clear" w:color="auto" w:fill="FFFFFF"/>
            <w:vAlign w:val="center"/>
          </w:tcPr>
          <w:p>
            <w:pPr>
              <w:pStyle w:val="2"/>
              <w:spacing w:after="0" w:line="288" w:lineRule="auto"/>
              <w:ind w:firstLine="480" w:firstLineChars="200"/>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auto"/>
                <w:sz w:val="24"/>
              </w:rPr>
              <w:t>目前我国</w:t>
            </w:r>
            <w:r>
              <w:rPr>
                <w:rFonts w:hint="eastAsia" w:ascii="宋体" w:hAnsi="宋体"/>
                <w:color w:val="auto"/>
                <w:sz w:val="24"/>
                <w:lang w:val="en-US" w:eastAsia="zh-CN"/>
              </w:rPr>
              <w:t>制药固体</w:t>
            </w:r>
            <w:r>
              <w:rPr>
                <w:rFonts w:hint="eastAsia" w:ascii="宋体" w:hAnsi="宋体"/>
                <w:color w:val="auto"/>
                <w:sz w:val="24"/>
              </w:rPr>
              <w:t>制剂</w:t>
            </w:r>
            <w:r>
              <w:rPr>
                <w:rFonts w:hint="eastAsia" w:ascii="宋体" w:hAnsi="宋体"/>
                <w:color w:val="auto"/>
                <w:sz w:val="24"/>
                <w:lang w:val="en-US" w:eastAsia="zh-CN"/>
              </w:rPr>
              <w:t>生产企业超5000家、全世界近3万家，均</w:t>
            </w:r>
            <w:r>
              <w:rPr>
                <w:rFonts w:hint="eastAsia" w:ascii="宋体" w:hAnsi="宋体"/>
                <w:color w:val="auto"/>
                <w:sz w:val="24"/>
              </w:rPr>
              <w:t>采用传统分批间歇式</w:t>
            </w:r>
            <w:r>
              <w:rPr>
                <w:rFonts w:hint="eastAsia" w:ascii="宋体" w:hAnsi="宋体"/>
                <w:color w:val="auto"/>
                <w:sz w:val="24"/>
                <w:lang w:val="en-US" w:eastAsia="zh-CN"/>
              </w:rPr>
              <w:t>生产</w:t>
            </w:r>
            <w:r>
              <w:rPr>
                <w:rFonts w:hint="eastAsia" w:ascii="宋体" w:hAnsi="宋体"/>
                <w:color w:val="auto"/>
                <w:sz w:val="24"/>
              </w:rPr>
              <w:t>模式，普偏存在工艺粗放、药材利用率低、能耗大、污染高、工艺放大难、自动化</w:t>
            </w:r>
            <w:r>
              <w:rPr>
                <w:rFonts w:hint="eastAsia" w:ascii="宋体" w:hAnsi="宋体"/>
                <w:color w:val="000000" w:themeColor="text1"/>
                <w:sz w:val="24"/>
                <w14:textFill>
                  <w14:solidFill>
                    <w14:schemeClr w14:val="tx1"/>
                  </w14:solidFill>
                </w14:textFill>
              </w:rPr>
              <w:t>程度低和</w:t>
            </w:r>
            <w:r>
              <w:rPr>
                <w:rFonts w:ascii="宋体" w:hAnsi="宋体"/>
                <w:color w:val="000000" w:themeColor="text1"/>
                <w:sz w:val="24"/>
                <w14:textFill>
                  <w14:solidFill>
                    <w14:schemeClr w14:val="tx1"/>
                  </w14:solidFill>
                </w14:textFill>
              </w:rPr>
              <w:t>产品质量一致性</w:t>
            </w:r>
            <w:r>
              <w:rPr>
                <w:rFonts w:hint="eastAsia" w:ascii="宋体" w:hAnsi="宋体"/>
                <w:color w:val="000000" w:themeColor="text1"/>
                <w:sz w:val="24"/>
                <w14:textFill>
                  <w14:solidFill>
                    <w14:schemeClr w14:val="tx1"/>
                  </w14:solidFill>
                </w14:textFill>
              </w:rPr>
              <w:t>难以调控等缺陷，难以适应当前推行的药品一致性评价和市场品种多批量少的柔性化发展需求。近来以</w:t>
            </w:r>
            <w:r>
              <w:rPr>
                <w:rFonts w:ascii="宋体" w:hAnsi="宋体"/>
                <w:color w:val="000000" w:themeColor="text1"/>
                <w:sz w:val="24"/>
                <w14:textFill>
                  <w14:solidFill>
                    <w14:schemeClr w14:val="tx1"/>
                  </w14:solidFill>
                </w14:textFill>
              </w:rPr>
              <w:t>美国</w:t>
            </w:r>
            <w:r>
              <w:rPr>
                <w:rFonts w:hint="eastAsia" w:ascii="宋体" w:hAnsi="宋体"/>
                <w:color w:val="000000" w:themeColor="text1"/>
                <w:sz w:val="24"/>
                <w14:textFill>
                  <w14:solidFill>
                    <w14:schemeClr w14:val="tx1"/>
                  </w14:solidFill>
                </w14:textFill>
              </w:rPr>
              <w:t>、德国为代表，研发出固体制剂</w:t>
            </w:r>
            <w:r>
              <w:rPr>
                <w:rFonts w:ascii="宋体" w:hAnsi="宋体"/>
                <w:color w:val="000000" w:themeColor="text1"/>
                <w:sz w:val="24"/>
                <w14:textFill>
                  <w14:solidFill>
                    <w14:schemeClr w14:val="tx1"/>
                  </w14:solidFill>
                </w14:textFill>
              </w:rPr>
              <w:t>连续制造</w:t>
            </w:r>
            <w:r>
              <w:rPr>
                <w:rFonts w:hint="eastAsia" w:ascii="宋体" w:hAnsi="宋体"/>
                <w:color w:val="000000" w:themeColor="text1"/>
                <w:sz w:val="24"/>
                <w14:textFill>
                  <w14:solidFill>
                    <w14:schemeClr w14:val="tx1"/>
                  </w14:solidFill>
                </w14:textFill>
              </w:rPr>
              <w:t>创新技术，可有效解决我国制药行业上述共性瓶颈问题，2016年德国GEA公司研发的ConsiGmaTM连续制造平台。</w:t>
            </w:r>
            <w:r>
              <w:rPr>
                <w:rFonts w:ascii="宋体" w:hAnsi="宋体"/>
                <w:color w:val="000000" w:themeColor="text1"/>
                <w:sz w:val="24"/>
                <w14:textFill>
                  <w14:solidFill>
                    <w14:schemeClr w14:val="tx1"/>
                  </w14:solidFill>
                </w14:textFill>
              </w:rPr>
              <w:t>2019年FDA发布了实施连续制造的指南草案</w:t>
            </w:r>
            <w:r>
              <w:rPr>
                <w:rFonts w:hint="eastAsia" w:ascii="宋体" w:hAnsi="宋体"/>
                <w:color w:val="000000" w:themeColor="text1"/>
                <w:sz w:val="24"/>
                <w14:textFill>
                  <w14:solidFill>
                    <w14:schemeClr w14:val="tx1"/>
                  </w14:solidFill>
                </w14:textFill>
              </w:rPr>
              <w:t>，2020年L.B.Bohle公司研发了</w:t>
            </w:r>
            <w:r>
              <w:rPr>
                <w:rFonts w:hint="eastAsia" w:ascii="宋体" w:hAnsi="宋体"/>
                <w:color w:val="000000" w:themeColor="text1"/>
                <w:sz w:val="24"/>
                <w:lang w:val="en-US" w:eastAsia="zh-CN"/>
                <w14:textFill>
                  <w14:solidFill>
                    <w14:schemeClr w14:val="tx1"/>
                  </w14:solidFill>
                </w14:textFill>
              </w:rPr>
              <w:t>固体</w:t>
            </w:r>
            <w:r>
              <w:rPr>
                <w:rFonts w:hint="eastAsia" w:ascii="宋体" w:hAnsi="宋体"/>
                <w:color w:val="000000" w:themeColor="text1"/>
                <w:sz w:val="24"/>
                <w14:textFill>
                  <w14:solidFill>
                    <w14:schemeClr w14:val="tx1"/>
                  </w14:solidFill>
                </w14:textFill>
              </w:rPr>
              <w:t>制剂不中断时间不少于8小时的连续制造工艺及装备，连续化制造创新工艺与装备已逐渐成为世界</w:t>
            </w:r>
            <w:r>
              <w:rPr>
                <w:rFonts w:hint="eastAsia" w:ascii="宋体" w:hAnsi="宋体"/>
                <w:color w:val="000000" w:themeColor="text1"/>
                <w:sz w:val="24"/>
                <w:lang w:val="en-US" w:eastAsia="zh-CN"/>
                <w14:textFill>
                  <w14:solidFill>
                    <w14:schemeClr w14:val="tx1"/>
                  </w14:solidFill>
                </w14:textFill>
              </w:rPr>
              <w:t>未来</w:t>
            </w:r>
            <w:r>
              <w:rPr>
                <w:rFonts w:hint="eastAsia" w:ascii="宋体" w:hAnsi="宋体"/>
                <w:color w:val="000000" w:themeColor="text1"/>
                <w:sz w:val="24"/>
                <w14:textFill>
                  <w14:solidFill>
                    <w14:schemeClr w14:val="tx1"/>
                  </w14:solidFill>
                </w14:textFill>
              </w:rPr>
              <w:t>固体制剂主流生产模式。然而固体</w:t>
            </w:r>
            <w:r>
              <w:rPr>
                <w:rFonts w:hint="eastAsia" w:ascii="宋体" w:hAnsi="宋体"/>
                <w:color w:val="000000" w:themeColor="text1"/>
                <w:sz w:val="24"/>
                <w:lang w:val="en-US" w:eastAsia="zh-CN"/>
                <w14:textFill>
                  <w14:solidFill>
                    <w14:schemeClr w14:val="tx1"/>
                  </w14:solidFill>
                </w14:textFill>
              </w:rPr>
              <w:t>制剂</w:t>
            </w:r>
            <w:r>
              <w:rPr>
                <w:rFonts w:hint="eastAsia" w:ascii="宋体" w:hAnsi="宋体"/>
                <w:color w:val="000000" w:themeColor="text1"/>
                <w:sz w:val="24"/>
                <w14:textFill>
                  <w14:solidFill>
                    <w14:schemeClr w14:val="tx1"/>
                  </w14:solidFill>
                </w14:textFill>
              </w:rPr>
              <w:t>连续化制造技术被德国GEA等少数企业形成了</w:t>
            </w:r>
            <w:r>
              <w:rPr>
                <w:rFonts w:hint="eastAsia" w:ascii="宋体" w:hAnsi="宋体"/>
                <w:color w:val="000000" w:themeColor="text1"/>
                <w:sz w:val="24"/>
                <w:lang w:val="en-US" w:eastAsia="zh-CN"/>
                <w14:textFill>
                  <w14:solidFill>
                    <w14:schemeClr w14:val="tx1"/>
                  </w14:solidFill>
                </w14:textFill>
              </w:rPr>
              <w:t>技术垄断</w:t>
            </w: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021</w:t>
            </w:r>
            <w:r>
              <w:rPr>
                <w:rFonts w:hint="eastAsia" w:ascii="宋体" w:hAnsi="宋体"/>
                <w:color w:val="000000" w:themeColor="text1"/>
                <w:sz w:val="24"/>
                <w14:textFill>
                  <w14:solidFill>
                    <w14:schemeClr w14:val="tx1"/>
                  </w14:solidFill>
                </w14:textFill>
              </w:rPr>
              <w:t>年我国发布了ICH Q13 连续制造指南，这为其国产化研究奠定了法规基础。研发具有我国自主知识产权的</w:t>
            </w:r>
            <w:r>
              <w:rPr>
                <w:rFonts w:ascii="宋体" w:hAnsi="宋体"/>
                <w:color w:val="000000" w:themeColor="text1"/>
                <w:sz w:val="24"/>
                <w14:textFill>
                  <w14:solidFill>
                    <w14:schemeClr w14:val="tx1"/>
                  </w14:solidFill>
                </w14:textFill>
              </w:rPr>
              <w:t>固体</w:t>
            </w:r>
            <w:r>
              <w:rPr>
                <w:rFonts w:hint="eastAsia" w:ascii="宋体" w:hAnsi="宋体"/>
                <w:color w:val="000000" w:themeColor="text1"/>
                <w:sz w:val="24"/>
                <w:lang w:val="en-US" w:eastAsia="zh-CN"/>
                <w14:textFill>
                  <w14:solidFill>
                    <w14:schemeClr w14:val="tx1"/>
                  </w14:solidFill>
                </w14:textFill>
              </w:rPr>
              <w:t>制剂连续化智能可控</w:t>
            </w:r>
            <w:r>
              <w:rPr>
                <w:rFonts w:hint="eastAsia" w:ascii="宋体" w:hAnsi="宋体"/>
                <w:color w:val="000000" w:themeColor="text1"/>
                <w:sz w:val="24"/>
                <w14:textFill>
                  <w14:solidFill>
                    <w14:schemeClr w14:val="tx1"/>
                  </w14:solidFill>
                </w14:textFill>
              </w:rPr>
              <w:t>关键技术与成套装置，可以大幅提升我国</w:t>
            </w:r>
            <w:r>
              <w:rPr>
                <w:rFonts w:hint="eastAsia" w:ascii="宋体" w:hAnsi="宋体"/>
                <w:color w:val="000000" w:themeColor="text1"/>
                <w:sz w:val="24"/>
                <w:lang w:val="en-US" w:eastAsia="zh-CN"/>
                <w14:textFill>
                  <w14:solidFill>
                    <w14:schemeClr w14:val="tx1"/>
                  </w14:solidFill>
                </w14:textFill>
              </w:rPr>
              <w:t>制药固体制剂</w:t>
            </w:r>
            <w:r>
              <w:rPr>
                <w:rFonts w:hint="eastAsia" w:ascii="宋体" w:hAnsi="宋体"/>
                <w:color w:val="000000" w:themeColor="text1"/>
                <w:sz w:val="24"/>
                <w14:textFill>
                  <w14:solidFill>
                    <w14:schemeClr w14:val="tx1"/>
                  </w14:solidFill>
                </w14:textFill>
              </w:rPr>
              <w:t>行业的生物疗效一致性等关键质量品质和智能制造水平</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突破</w:t>
            </w:r>
            <w:r>
              <w:rPr>
                <w:rFonts w:hint="eastAsia" w:ascii="宋体" w:hAnsi="宋体"/>
                <w:color w:val="000000" w:themeColor="text1"/>
                <w:sz w:val="24"/>
                <w:lang w:val="en-US" w:eastAsia="zh-CN"/>
                <w14:textFill>
                  <w14:solidFill>
                    <w14:schemeClr w14:val="tx1"/>
                  </w14:solidFill>
                </w14:textFill>
              </w:rPr>
              <w:t>国外的</w:t>
            </w:r>
            <w:r>
              <w:rPr>
                <w:rFonts w:hint="eastAsia" w:ascii="宋体" w:hAnsi="宋体"/>
                <w:color w:val="000000" w:themeColor="text1"/>
                <w:sz w:val="24"/>
                <w14:textFill>
                  <w14:solidFill>
                    <w14:schemeClr w14:val="tx1"/>
                  </w14:solidFill>
                </w14:textFill>
              </w:rPr>
              <w:t>专利技术壁垒</w:t>
            </w:r>
            <w:r>
              <w:rPr>
                <w:rFonts w:hint="eastAsia" w:ascii="宋体" w:hAnsi="宋体"/>
                <w:color w:val="000000" w:themeColor="text1"/>
                <w:sz w:val="24"/>
                <w:lang w:val="en-US" w:eastAsia="zh-CN"/>
                <w14:textFill>
                  <w14:solidFill>
                    <w14:schemeClr w14:val="tx1"/>
                  </w14:solidFill>
                </w14:textFill>
              </w:rPr>
              <w:t>和垄断</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为即将到来</w:t>
            </w:r>
            <w:r>
              <w:rPr>
                <w:rFonts w:hint="eastAsia" w:ascii="宋体" w:hAnsi="宋体"/>
                <w:color w:val="000000" w:themeColor="text1"/>
                <w:sz w:val="24"/>
                <w14:textFill>
                  <w14:solidFill>
                    <w14:schemeClr w14:val="tx1"/>
                  </w14:solidFill>
                </w14:textFill>
              </w:rPr>
              <w:t>的连续化</w:t>
            </w:r>
            <w:r>
              <w:rPr>
                <w:rFonts w:hint="eastAsia" w:ascii="宋体" w:hAnsi="宋体"/>
                <w:color w:val="000000" w:themeColor="text1"/>
                <w:sz w:val="24"/>
                <w:lang w:val="en-US" w:eastAsia="zh-CN"/>
                <w14:textFill>
                  <w14:solidFill>
                    <w14:schemeClr w14:val="tx1"/>
                  </w14:solidFill>
                </w14:textFill>
              </w:rPr>
              <w:t>生产</w:t>
            </w:r>
            <w:r>
              <w:rPr>
                <w:rFonts w:ascii="宋体" w:hAnsi="宋体"/>
                <w:color w:val="000000" w:themeColor="text1"/>
                <w:sz w:val="24"/>
                <w14:textFill>
                  <w14:solidFill>
                    <w14:schemeClr w14:val="tx1"/>
                  </w14:solidFill>
                </w14:textFill>
              </w:rPr>
              <w:t>需求规划布局，抢占市场先机</w:t>
            </w:r>
            <w:r>
              <w:rPr>
                <w:rFonts w:hint="eastAsia" w:ascii="宋体" w:hAnsi="宋体"/>
                <w:color w:val="000000" w:themeColor="text1"/>
                <w:sz w:val="24"/>
                <w14:textFill>
                  <w14:solidFill>
                    <w14:schemeClr w14:val="tx1"/>
                  </w14:solidFill>
                </w14:textFill>
              </w:rPr>
              <w:t>，使我国</w:t>
            </w:r>
            <w:r>
              <w:rPr>
                <w:rFonts w:hint="eastAsia" w:ascii="宋体" w:hAnsi="宋体"/>
                <w:color w:val="000000" w:themeColor="text1"/>
                <w:sz w:val="24"/>
                <w:lang w:val="en-US" w:eastAsia="zh-CN"/>
                <w14:textFill>
                  <w14:solidFill>
                    <w14:schemeClr w14:val="tx1"/>
                  </w14:solidFill>
                </w14:textFill>
              </w:rPr>
              <w:t>生物医药产业迈入</w:t>
            </w:r>
            <w:r>
              <w:rPr>
                <w:rFonts w:hint="eastAsia" w:ascii="宋体" w:hAnsi="宋体"/>
                <w:color w:val="000000" w:themeColor="text1"/>
                <w:sz w:val="24"/>
                <w14:textFill>
                  <w14:solidFill>
                    <w14:schemeClr w14:val="tx1"/>
                  </w14:solidFill>
                </w14:textFill>
              </w:rPr>
              <w:t>国际先进</w:t>
            </w:r>
            <w:r>
              <w:rPr>
                <w:rFonts w:hint="eastAsia" w:ascii="宋体" w:hAnsi="宋体"/>
                <w:color w:val="000000" w:themeColor="text1"/>
                <w:sz w:val="24"/>
                <w:lang w:val="en-US" w:eastAsia="zh-CN"/>
                <w14:textFill>
                  <w14:solidFill>
                    <w14:schemeClr w14:val="tx1"/>
                  </w14:solidFill>
                </w14:textFill>
              </w:rPr>
              <w:t>制造水平</w:t>
            </w:r>
            <w:r>
              <w:rPr>
                <w:rFonts w:hint="eastAsia" w:ascii="宋体" w:hAnsi="宋体"/>
                <w:color w:val="000000" w:themeColor="text1"/>
                <w:sz w:val="24"/>
                <w14:textFill>
                  <w14:solidFill>
                    <w14:schemeClr w14:val="tx1"/>
                  </w14:solidFill>
                </w14:textFill>
              </w:rPr>
              <w:t>，</w:t>
            </w:r>
            <w:r>
              <w:rPr>
                <w:rFonts w:hint="eastAsia" w:ascii="宋体" w:hAnsi="宋体"/>
                <w:color w:val="auto"/>
                <w:sz w:val="24"/>
                <w:lang w:val="en-US" w:eastAsia="zh-CN"/>
              </w:rPr>
              <w:t>市场前景广阔。</w:t>
            </w:r>
          </w:p>
        </w:tc>
      </w:tr>
      <w:bookmarkEnd w:id="3"/>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51" w:hRule="atLeast"/>
          <w:jc w:val="center"/>
        </w:trPr>
        <w:tc>
          <w:tcPr>
            <w:tcW w:w="1696" w:type="dxa"/>
            <w:shd w:val="clear" w:color="auto" w:fill="FFFFFF"/>
            <w:vAlign w:val="center"/>
          </w:tcPr>
          <w:p>
            <w:pPr>
              <w:pStyle w:val="2"/>
              <w:spacing w:after="0" w:line="44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技术难题</w:t>
            </w:r>
          </w:p>
          <w:p>
            <w:pPr>
              <w:pStyle w:val="2"/>
              <w:spacing w:after="0" w:line="44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概述</w:t>
            </w:r>
          </w:p>
        </w:tc>
        <w:tc>
          <w:tcPr>
            <w:tcW w:w="8227" w:type="dxa"/>
            <w:gridSpan w:val="8"/>
            <w:shd w:val="clear" w:color="auto" w:fill="FFFFFF"/>
            <w:vAlign w:val="center"/>
          </w:tcPr>
          <w:p>
            <w:pPr>
              <w:pStyle w:val="2"/>
              <w:spacing w:after="0" w:line="440" w:lineRule="exact"/>
              <w:ind w:firstLine="480" w:firstLineChars="200"/>
              <w:rPr>
                <w:rFonts w:hint="eastAsia" w:ascii="宋体" w:hAnsi="宋体" w:eastAsia="宋体"/>
                <w:color w:val="auto"/>
                <w:sz w:val="24"/>
                <w:lang w:eastAsia="zh-CN"/>
              </w:rPr>
            </w:pPr>
            <w:r>
              <w:rPr>
                <w:rFonts w:hint="eastAsia" w:ascii="宋体" w:hAnsi="宋体"/>
                <w:color w:val="auto"/>
                <w:sz w:val="24"/>
              </w:rPr>
              <w:t>（1）</w:t>
            </w:r>
            <w:r>
              <w:rPr>
                <w:rFonts w:hint="eastAsia" w:ascii="宋体" w:hAnsi="宋体"/>
                <w:color w:val="auto"/>
                <w:sz w:val="24"/>
                <w:lang w:val="en-US" w:eastAsia="zh-CN"/>
              </w:rPr>
              <w:t>传统固体制剂</w:t>
            </w:r>
            <w:r>
              <w:rPr>
                <w:rFonts w:hint="eastAsia" w:ascii="宋体" w:hAnsi="宋体"/>
                <w:color w:val="auto"/>
                <w:sz w:val="24"/>
              </w:rPr>
              <w:t>工艺及其关键质量属性调控机制不明晰</w:t>
            </w:r>
            <w:r>
              <w:rPr>
                <w:rFonts w:hint="eastAsia" w:ascii="宋体" w:hAnsi="宋体"/>
                <w:color w:val="auto"/>
                <w:sz w:val="24"/>
                <w:lang w:eastAsia="zh-CN"/>
              </w:rPr>
              <w:t>。</w:t>
            </w:r>
            <w:r>
              <w:rPr>
                <w:rFonts w:hint="eastAsia" w:ascii="宋体" w:hAnsi="宋体"/>
                <w:color w:val="auto"/>
                <w:sz w:val="24"/>
                <w:lang w:val="en-US" w:eastAsia="zh-CN"/>
              </w:rPr>
              <w:t>创新性的</w:t>
            </w:r>
            <w:r>
              <w:rPr>
                <w:rFonts w:hint="eastAsia" w:ascii="宋体" w:hAnsi="宋体"/>
                <w:color w:val="auto"/>
                <w:sz w:val="24"/>
              </w:rPr>
              <w:t>研发连续化混合-制粒-干燥数字化工艺与样机的</w:t>
            </w:r>
            <w:r>
              <w:rPr>
                <w:rFonts w:hint="eastAsia" w:ascii="宋体" w:hAnsi="宋体"/>
                <w:color w:val="auto"/>
                <w:sz w:val="24"/>
                <w:lang w:val="en-US" w:eastAsia="zh-CN"/>
              </w:rPr>
              <w:t>气液固耦合</w:t>
            </w:r>
            <w:r>
              <w:rPr>
                <w:rFonts w:hint="eastAsia" w:ascii="宋体" w:hAnsi="宋体"/>
                <w:color w:val="auto"/>
                <w:sz w:val="24"/>
              </w:rPr>
              <w:t>智能仿真</w:t>
            </w:r>
            <w:r>
              <w:rPr>
                <w:rFonts w:hint="eastAsia" w:ascii="宋体" w:hAnsi="宋体"/>
                <w:color w:val="auto"/>
                <w:sz w:val="24"/>
                <w:lang w:val="en-US" w:eastAsia="zh-CN"/>
              </w:rPr>
              <w:t>平台，明晰固体制剂</w:t>
            </w:r>
            <w:r>
              <w:rPr>
                <w:rFonts w:hint="eastAsia" w:ascii="宋体" w:hAnsi="宋体"/>
                <w:color w:val="auto"/>
                <w:sz w:val="24"/>
              </w:rPr>
              <w:t>工艺机理及其关键质量属性调控机制</w:t>
            </w:r>
            <w:r>
              <w:rPr>
                <w:rFonts w:hint="eastAsia" w:ascii="宋体" w:hAnsi="宋体"/>
                <w:color w:val="auto"/>
                <w:sz w:val="24"/>
                <w:lang w:eastAsia="zh-CN"/>
              </w:rPr>
              <w:t>，</w:t>
            </w:r>
            <w:r>
              <w:rPr>
                <w:rFonts w:hint="eastAsia" w:ascii="宋体" w:hAnsi="宋体"/>
                <w:color w:val="auto"/>
                <w:sz w:val="24"/>
                <w:lang w:val="en-US" w:eastAsia="zh-CN"/>
              </w:rPr>
              <w:t>解决我国制药固体</w:t>
            </w:r>
            <w:r>
              <w:rPr>
                <w:rFonts w:hint="eastAsia" w:ascii="宋体" w:hAnsi="宋体"/>
                <w:color w:val="auto"/>
                <w:sz w:val="24"/>
              </w:rPr>
              <w:t>制剂</w:t>
            </w:r>
            <w:r>
              <w:rPr>
                <w:rFonts w:hint="eastAsia" w:ascii="宋体" w:hAnsi="宋体"/>
                <w:color w:val="auto"/>
                <w:sz w:val="24"/>
                <w:lang w:val="en-US" w:eastAsia="zh-CN"/>
              </w:rPr>
              <w:t>连续化技术的</w:t>
            </w:r>
            <w:r>
              <w:rPr>
                <w:rFonts w:hint="eastAsia" w:ascii="宋体" w:hAnsi="宋体"/>
                <w:color w:val="auto"/>
                <w:sz w:val="24"/>
              </w:rPr>
              <w:t>创新原理、方法体系成为共性</w:t>
            </w:r>
            <w:r>
              <w:rPr>
                <w:rFonts w:ascii="宋体" w:hAnsi="宋体"/>
                <w:color w:val="auto"/>
                <w:sz w:val="24"/>
              </w:rPr>
              <w:t>“卡脖子”</w:t>
            </w:r>
            <w:r>
              <w:rPr>
                <w:rFonts w:hint="eastAsia" w:ascii="宋体" w:hAnsi="宋体"/>
                <w:color w:val="auto"/>
                <w:sz w:val="24"/>
              </w:rPr>
              <w:t>难题</w:t>
            </w:r>
            <w:r>
              <w:rPr>
                <w:rFonts w:hint="eastAsia" w:ascii="宋体" w:hAnsi="宋体"/>
                <w:color w:val="auto"/>
                <w:sz w:val="24"/>
                <w:lang w:eastAsia="zh-CN"/>
              </w:rPr>
              <w:t>。</w:t>
            </w:r>
          </w:p>
          <w:p>
            <w:pPr>
              <w:pStyle w:val="2"/>
              <w:spacing w:after="0" w:line="440" w:lineRule="exact"/>
              <w:rPr>
                <w:rFonts w:hint="eastAsia" w:ascii="宋体" w:hAnsi="宋体"/>
                <w:color w:val="auto"/>
                <w:sz w:val="24"/>
                <w:lang w:eastAsia="zh-CN"/>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（2）</w:t>
            </w:r>
            <w:r>
              <w:rPr>
                <w:rFonts w:hint="eastAsia" w:ascii="宋体" w:hAnsi="宋体"/>
                <w:color w:val="auto"/>
                <w:sz w:val="24"/>
                <w:lang w:val="en-US" w:eastAsia="zh-CN"/>
              </w:rPr>
              <w:t>混合均匀性难以保证，影响药品疗效的一致性和稳定性。创新性的研发</w:t>
            </w:r>
            <w:r>
              <w:rPr>
                <w:rFonts w:hint="eastAsia" w:ascii="宋体" w:hAnsi="宋体"/>
                <w:color w:val="auto"/>
                <w:sz w:val="24"/>
              </w:rPr>
              <w:t>混合</w:t>
            </w:r>
            <w:r>
              <w:rPr>
                <w:rFonts w:hint="eastAsia" w:ascii="宋体" w:hAnsi="宋体"/>
                <w:color w:val="auto"/>
                <w:sz w:val="24"/>
                <w:lang w:val="en-US" w:eastAsia="zh-CN"/>
              </w:rPr>
              <w:t>均匀</w:t>
            </w:r>
            <w:r>
              <w:rPr>
                <w:rFonts w:hint="eastAsia" w:ascii="宋体" w:hAnsi="宋体"/>
                <w:color w:val="auto"/>
                <w:sz w:val="24"/>
              </w:rPr>
              <w:t>性与稳定性在线可控的双螺杆连续强化混合关键技术与装置</w:t>
            </w:r>
            <w:r>
              <w:rPr>
                <w:rFonts w:hint="eastAsia" w:ascii="宋体" w:hAnsi="宋体"/>
                <w:color w:val="auto"/>
                <w:sz w:val="24"/>
                <w:lang w:eastAsia="zh-CN"/>
              </w:rPr>
              <w:t>，</w:t>
            </w:r>
            <w:r>
              <w:rPr>
                <w:rFonts w:hint="eastAsia" w:ascii="宋体" w:hAnsi="宋体"/>
                <w:color w:val="auto"/>
                <w:sz w:val="24"/>
                <w:lang w:val="en-US" w:eastAsia="zh-CN"/>
              </w:rPr>
              <w:t>研究</w:t>
            </w:r>
            <w:r>
              <w:rPr>
                <w:rFonts w:hint="eastAsia" w:ascii="宋体" w:hAnsi="宋体"/>
                <w:color w:val="auto"/>
                <w:sz w:val="24"/>
              </w:rPr>
              <w:t>混合均匀性RSD在线实时多点快速检测技术和实时放行控制技术</w:t>
            </w:r>
            <w:r>
              <w:rPr>
                <w:rFonts w:hint="eastAsia" w:ascii="宋体" w:hAnsi="宋体"/>
                <w:color w:val="auto"/>
                <w:sz w:val="24"/>
                <w:lang w:eastAsia="zh-CN"/>
              </w:rPr>
              <w:t>，</w:t>
            </w:r>
            <w:r>
              <w:rPr>
                <w:rFonts w:hint="eastAsia" w:ascii="宋体" w:hAnsi="宋体"/>
                <w:color w:val="auto"/>
                <w:sz w:val="24"/>
              </w:rPr>
              <w:t>满足</w:t>
            </w:r>
            <w:r>
              <w:rPr>
                <w:rFonts w:hint="eastAsia" w:ascii="宋体" w:hAnsi="宋体"/>
                <w:color w:val="auto"/>
                <w:sz w:val="24"/>
                <w:lang w:val="en-US" w:eastAsia="zh-CN"/>
              </w:rPr>
              <w:t>其</w:t>
            </w:r>
            <w:r>
              <w:rPr>
                <w:rFonts w:hint="eastAsia" w:ascii="宋体" w:hAnsi="宋体"/>
                <w:color w:val="auto"/>
                <w:sz w:val="24"/>
              </w:rPr>
              <w:t>混合均匀性RSD≤5%要求</w:t>
            </w:r>
            <w:r>
              <w:rPr>
                <w:rFonts w:hint="eastAsia" w:ascii="宋体" w:hAnsi="宋体"/>
                <w:color w:val="auto"/>
                <w:sz w:val="24"/>
                <w:lang w:eastAsia="zh-CN"/>
              </w:rPr>
              <w:t>。</w:t>
            </w:r>
          </w:p>
          <w:p>
            <w:pPr>
              <w:pStyle w:val="2"/>
              <w:spacing w:after="0" w:line="440" w:lineRule="exact"/>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（3）</w:t>
            </w:r>
            <w:r>
              <w:rPr>
                <w:rFonts w:hint="eastAsia" w:ascii="宋体" w:hAnsi="宋体"/>
                <w:color w:val="auto"/>
                <w:sz w:val="24"/>
                <w:lang w:val="en-US" w:eastAsia="zh-CN"/>
              </w:rPr>
              <w:t>制粒得率不高。创新性的研发</w:t>
            </w:r>
            <w:r>
              <w:rPr>
                <w:rFonts w:hint="eastAsia" w:ascii="宋体" w:hAnsi="宋体"/>
                <w:color w:val="auto"/>
                <w:sz w:val="24"/>
              </w:rPr>
              <w:t>连续湿法双螺杆可控制粒关键技术与装置</w:t>
            </w:r>
            <w:r>
              <w:rPr>
                <w:rFonts w:hint="eastAsia" w:ascii="宋体" w:hAnsi="宋体"/>
                <w:color w:val="auto"/>
                <w:sz w:val="24"/>
                <w:lang w:eastAsia="zh-CN"/>
              </w:rPr>
              <w:t>，</w:t>
            </w:r>
            <w:r>
              <w:rPr>
                <w:rFonts w:hint="eastAsia" w:ascii="宋体" w:hAnsi="宋体"/>
                <w:color w:val="auto"/>
                <w:sz w:val="24"/>
              </w:rPr>
              <w:t>研究建立原料粉体特性—过程参数—连续双</w:t>
            </w:r>
            <w:r>
              <w:rPr>
                <w:rFonts w:hint="eastAsia" w:ascii="宋体" w:hAnsi="宋体"/>
                <w:color w:val="auto"/>
                <w:sz w:val="24"/>
                <w:lang w:val="en-US" w:eastAsia="zh-CN"/>
              </w:rPr>
              <w:t>螺杆</w:t>
            </w:r>
            <w:r>
              <w:rPr>
                <w:rFonts w:hint="eastAsia" w:ascii="宋体" w:hAnsi="宋体"/>
                <w:color w:val="auto"/>
                <w:sz w:val="24"/>
              </w:rPr>
              <w:t>结构形貌—制粒形貌与粒径协同耦合关联控制模型，</w:t>
            </w:r>
            <w:r>
              <w:rPr>
                <w:rFonts w:hint="eastAsia" w:ascii="宋体" w:hAnsi="宋体"/>
                <w:color w:val="auto"/>
                <w:sz w:val="24"/>
                <w:lang w:val="en-US" w:eastAsia="zh-CN"/>
              </w:rPr>
              <w:t>研究</w:t>
            </w:r>
            <w:r>
              <w:rPr>
                <w:rFonts w:hint="eastAsia" w:ascii="宋体" w:hAnsi="宋体"/>
                <w:color w:val="auto"/>
                <w:sz w:val="24"/>
              </w:rPr>
              <w:t>基于粉体喂料速度、螺杆转速和喷液流速协同的制粒形貌与粒径实时调控与放行的准则及技术，以实现其制粒</w:t>
            </w:r>
            <w:r>
              <w:rPr>
                <w:rFonts w:hint="eastAsia" w:ascii="宋体" w:hAnsi="宋体"/>
                <w:color w:val="auto"/>
                <w:sz w:val="24"/>
                <w:lang w:val="en-US" w:eastAsia="zh-CN"/>
              </w:rPr>
              <w:t>得</w:t>
            </w:r>
            <w:r>
              <w:rPr>
                <w:rFonts w:hint="eastAsia" w:ascii="宋体" w:hAnsi="宋体"/>
                <w:color w:val="auto"/>
                <w:sz w:val="24"/>
              </w:rPr>
              <w:t>率≥8</w:t>
            </w:r>
            <w:r>
              <w:rPr>
                <w:rFonts w:ascii="宋体" w:hAnsi="宋体"/>
                <w:color w:val="auto"/>
                <w:sz w:val="24"/>
              </w:rPr>
              <w:t>5</w:t>
            </w:r>
            <w:r>
              <w:rPr>
                <w:rFonts w:hint="eastAsia" w:ascii="宋体" w:hAnsi="宋体"/>
                <w:color w:val="auto"/>
                <w:sz w:val="24"/>
              </w:rPr>
              <w:t>%（德国GEA公司收率≥</w:t>
            </w:r>
            <w:r>
              <w:rPr>
                <w:rFonts w:ascii="宋体" w:hAnsi="宋体"/>
                <w:color w:val="auto"/>
                <w:sz w:val="24"/>
              </w:rPr>
              <w:t>75</w:t>
            </w:r>
            <w:r>
              <w:rPr>
                <w:rFonts w:hint="eastAsia" w:ascii="宋体" w:hAnsi="宋体"/>
                <w:color w:val="auto"/>
                <w:sz w:val="24"/>
              </w:rPr>
              <w:t>%）</w:t>
            </w:r>
          </w:p>
          <w:p>
            <w:pPr>
              <w:pStyle w:val="2"/>
              <w:spacing w:after="0" w:line="440" w:lineRule="exact"/>
              <w:rPr>
                <w:rFonts w:hint="eastAsia"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w:t>
            </w:r>
            <w:r>
              <w:rPr>
                <w:rFonts w:ascii="宋体" w:hAnsi="宋体"/>
                <w:color w:val="auto"/>
                <w:sz w:val="24"/>
              </w:rPr>
              <w:t>4</w:t>
            </w:r>
            <w:r>
              <w:rPr>
                <w:rFonts w:hint="eastAsia" w:ascii="宋体" w:hAnsi="宋体"/>
                <w:color w:val="auto"/>
                <w:sz w:val="24"/>
              </w:rPr>
              <w:t>）</w:t>
            </w:r>
            <w:r>
              <w:rPr>
                <w:rFonts w:hint="eastAsia" w:ascii="宋体" w:hAnsi="宋体"/>
                <w:color w:val="auto"/>
                <w:sz w:val="24"/>
                <w:lang w:val="en-US" w:eastAsia="zh-CN"/>
              </w:rPr>
              <w:t>粉尘排放大和能耗高。创新性的</w:t>
            </w:r>
            <w:r>
              <w:rPr>
                <w:rFonts w:hint="eastAsia" w:ascii="宋体" w:hAnsi="宋体"/>
                <w:color w:val="auto"/>
                <w:sz w:val="24"/>
              </w:rPr>
              <w:t>研</w:t>
            </w:r>
            <w:r>
              <w:rPr>
                <w:rFonts w:hint="eastAsia" w:ascii="宋体" w:hAnsi="宋体"/>
                <w:color w:val="auto"/>
                <w:sz w:val="24"/>
                <w:lang w:val="en-US" w:eastAsia="zh-CN"/>
              </w:rPr>
              <w:t>发无粉尘</w:t>
            </w:r>
            <w:r>
              <w:rPr>
                <w:rFonts w:hint="eastAsia" w:ascii="宋体" w:hAnsi="宋体"/>
                <w:color w:val="auto"/>
                <w:sz w:val="24"/>
              </w:rPr>
              <w:t>微流化连续可控干燥关键技术与</w:t>
            </w:r>
            <w:r>
              <w:rPr>
                <w:rFonts w:hint="eastAsia" w:ascii="宋体" w:hAnsi="宋体"/>
                <w:color w:val="auto"/>
                <w:sz w:val="24"/>
                <w:lang w:val="en-US" w:eastAsia="zh-CN"/>
              </w:rPr>
              <w:t>装置</w:t>
            </w:r>
            <w:r>
              <w:rPr>
                <w:rFonts w:hint="eastAsia" w:ascii="宋体" w:hAnsi="宋体"/>
                <w:color w:val="auto"/>
                <w:sz w:val="24"/>
              </w:rPr>
              <w:t>，实现</w:t>
            </w:r>
            <w:r>
              <w:rPr>
                <w:rFonts w:hint="eastAsia" w:ascii="宋体" w:hAnsi="宋体"/>
                <w:color w:val="auto"/>
                <w:sz w:val="24"/>
                <w:lang w:val="en-US" w:eastAsia="zh-CN"/>
              </w:rPr>
              <w:t>干燥</w:t>
            </w:r>
            <w:r>
              <w:rPr>
                <w:rFonts w:hint="eastAsia" w:ascii="宋体" w:hAnsi="宋体"/>
                <w:color w:val="auto"/>
                <w:sz w:val="24"/>
              </w:rPr>
              <w:t>时间与</w:t>
            </w:r>
            <w:r>
              <w:rPr>
                <w:rFonts w:hint="eastAsia" w:ascii="宋体" w:hAnsi="宋体"/>
                <w:color w:val="auto"/>
                <w:sz w:val="24"/>
                <w:lang w:val="en-US" w:eastAsia="zh-CN"/>
              </w:rPr>
              <w:t>干燥水份</w:t>
            </w:r>
            <w:r>
              <w:rPr>
                <w:rFonts w:hint="eastAsia" w:ascii="宋体" w:hAnsi="宋体"/>
                <w:color w:val="auto"/>
                <w:sz w:val="24"/>
              </w:rPr>
              <w:t>的在线</w:t>
            </w:r>
            <w:r>
              <w:rPr>
                <w:rFonts w:hint="eastAsia" w:ascii="宋体" w:hAnsi="宋体"/>
                <w:color w:val="auto"/>
                <w:sz w:val="24"/>
                <w:lang w:val="en-US" w:eastAsia="zh-CN"/>
              </w:rPr>
              <w:t>自动</w:t>
            </w:r>
            <w:r>
              <w:rPr>
                <w:rFonts w:hint="eastAsia" w:ascii="宋体" w:hAnsi="宋体"/>
                <w:color w:val="auto"/>
                <w:sz w:val="24"/>
              </w:rPr>
              <w:t>调控，且实现粉尘减排与系统能耗降低≥3</w:t>
            </w:r>
            <w:r>
              <w:rPr>
                <w:rFonts w:ascii="宋体" w:hAnsi="宋体"/>
                <w:color w:val="auto"/>
                <w:sz w:val="24"/>
              </w:rPr>
              <w:t>0</w:t>
            </w:r>
            <w:r>
              <w:rPr>
                <w:rFonts w:hint="eastAsia" w:ascii="宋体" w:hAnsi="宋体"/>
                <w:color w:val="auto"/>
                <w:sz w:val="24"/>
              </w:rPr>
              <w:t>%。</w:t>
            </w:r>
          </w:p>
          <w:p>
            <w:pPr>
              <w:pStyle w:val="2"/>
              <w:spacing w:after="0" w:line="440" w:lineRule="exact"/>
              <w:ind w:firstLine="480" w:firstLineChars="200"/>
              <w:rPr>
                <w:rFonts w:hint="default" w:ascii="宋体" w:hAnsi="宋体" w:eastAsia="宋体"/>
                <w:color w:val="auto"/>
                <w:sz w:val="24"/>
                <w:lang w:val="en-US" w:eastAsia="zh-CN"/>
              </w:rPr>
            </w:pPr>
            <w:r>
              <w:rPr>
                <w:rFonts w:hint="eastAsia" w:ascii="宋体" w:hAnsi="宋体"/>
                <w:color w:val="auto"/>
                <w:sz w:val="24"/>
                <w:lang w:val="en-US" w:eastAsia="zh-CN"/>
              </w:rPr>
              <w:t>（5）智能控制水平低。创新性的研究混合、制粒、干燥工艺建模集成技术，实现连续化智能化生产。</w:t>
            </w:r>
          </w:p>
          <w:p>
            <w:pPr>
              <w:pStyle w:val="2"/>
              <w:spacing w:after="0" w:line="440" w:lineRule="exact"/>
              <w:rPr>
                <w:rFonts w:ascii="宋体" w:hAnsi="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696" w:type="dxa"/>
            <w:shd w:val="clear" w:color="auto" w:fill="FFFFFF"/>
            <w:vAlign w:val="center"/>
          </w:tcPr>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技术攻关后希望达到的预期技术目标</w:t>
            </w:r>
          </w:p>
        </w:tc>
        <w:tc>
          <w:tcPr>
            <w:tcW w:w="8227" w:type="dxa"/>
            <w:gridSpan w:val="8"/>
            <w:shd w:val="clear" w:color="auto" w:fill="FFFFFF"/>
            <w:vAlign w:val="center"/>
          </w:tcPr>
          <w:p>
            <w:pPr>
              <w:pStyle w:val="2"/>
              <w:spacing w:after="0" w:line="440" w:lineRule="exact"/>
              <w:ind w:firstLine="480" w:firstLineChars="200"/>
              <w:rPr>
                <w:rFonts w:hint="default" w:ascii="宋体" w:hAnsi="宋体" w:eastAsia="宋体"/>
                <w:color w:val="auto"/>
                <w:sz w:val="24"/>
                <w:lang w:val="en-US" w:eastAsia="zh-CN"/>
              </w:rPr>
            </w:pPr>
            <w:r>
              <w:rPr>
                <w:rFonts w:hint="eastAsia" w:ascii="宋体" w:hAnsi="宋体"/>
                <w:sz w:val="24"/>
              </w:rPr>
              <w:t>目前，国内尚</w:t>
            </w:r>
            <w:r>
              <w:rPr>
                <w:rFonts w:hint="eastAsia" w:ascii="宋体" w:hAnsi="宋体"/>
                <w:color w:val="auto"/>
                <w:sz w:val="24"/>
              </w:rPr>
              <w:t>无</w:t>
            </w:r>
            <w:r>
              <w:rPr>
                <w:rFonts w:hint="eastAsia" w:ascii="宋体" w:hAnsi="宋体"/>
                <w:color w:val="auto"/>
                <w:sz w:val="24"/>
                <w:lang w:val="en-US" w:eastAsia="zh-CN"/>
              </w:rPr>
              <w:t>制药固体</w:t>
            </w:r>
            <w:r>
              <w:rPr>
                <w:rFonts w:hint="eastAsia" w:ascii="宋体" w:hAnsi="宋体"/>
                <w:color w:val="auto"/>
                <w:sz w:val="24"/>
              </w:rPr>
              <w:t>制剂连续化</w:t>
            </w:r>
            <w:r>
              <w:rPr>
                <w:rFonts w:hint="eastAsia" w:ascii="宋体" w:hAnsi="宋体"/>
                <w:color w:val="auto"/>
                <w:sz w:val="24"/>
                <w:lang w:val="en-US" w:eastAsia="zh-CN"/>
              </w:rPr>
              <w:t>智能可控</w:t>
            </w:r>
            <w:r>
              <w:rPr>
                <w:rFonts w:hint="eastAsia" w:ascii="宋体" w:hAnsi="宋体"/>
                <w:color w:val="auto"/>
                <w:sz w:val="24"/>
              </w:rPr>
              <w:t>制造创新工艺与装备报道，属于国内首创，</w:t>
            </w:r>
            <w:r>
              <w:rPr>
                <w:rFonts w:hint="eastAsia" w:ascii="宋体" w:hAnsi="宋体"/>
                <w:color w:val="auto"/>
                <w:sz w:val="24"/>
                <w:highlight w:val="none"/>
                <w:lang w:eastAsia="zh-CN"/>
              </w:rPr>
              <w:t>可</w:t>
            </w:r>
            <w:r>
              <w:rPr>
                <w:rFonts w:hint="eastAsia" w:ascii="宋体" w:hAnsi="宋体"/>
                <w:color w:val="auto"/>
                <w:sz w:val="24"/>
              </w:rPr>
              <w:t>突破</w:t>
            </w:r>
            <w:r>
              <w:rPr>
                <w:rFonts w:hint="eastAsia" w:ascii="宋体" w:hAnsi="宋体"/>
                <w:color w:val="auto"/>
                <w:sz w:val="24"/>
                <w:lang w:val="en-US" w:eastAsia="zh-CN"/>
              </w:rPr>
              <w:t>德国企业</w:t>
            </w:r>
            <w:r>
              <w:rPr>
                <w:rFonts w:hint="eastAsia" w:ascii="宋体" w:hAnsi="宋体"/>
                <w:color w:val="auto"/>
                <w:sz w:val="24"/>
              </w:rPr>
              <w:t>GEA</w:t>
            </w:r>
            <w:r>
              <w:rPr>
                <w:rFonts w:hint="eastAsia" w:ascii="宋体" w:hAnsi="宋体"/>
                <w:color w:val="auto"/>
                <w:sz w:val="24"/>
                <w:lang w:val="en-US" w:eastAsia="zh-CN"/>
              </w:rPr>
              <w:t>等</w:t>
            </w:r>
            <w:r>
              <w:rPr>
                <w:rFonts w:hint="eastAsia" w:ascii="宋体" w:hAnsi="宋体"/>
                <w:color w:val="auto"/>
                <w:sz w:val="24"/>
              </w:rPr>
              <w:t>专利技术壁垒形成的 “卡脖子”核心技术</w:t>
            </w:r>
            <w:r>
              <w:rPr>
                <w:rFonts w:hint="eastAsia" w:ascii="宋体" w:hAnsi="宋体"/>
                <w:color w:val="auto"/>
                <w:sz w:val="24"/>
                <w:lang w:eastAsia="zh-CN"/>
              </w:rPr>
              <w:t>，</w:t>
            </w:r>
            <w:r>
              <w:rPr>
                <w:rFonts w:hint="eastAsia" w:ascii="宋体" w:hAnsi="宋体"/>
                <w:color w:val="auto"/>
                <w:sz w:val="24"/>
                <w:lang w:val="en-US" w:eastAsia="zh-CN"/>
              </w:rPr>
              <w:t>实现替代进口。</w:t>
            </w:r>
          </w:p>
          <w:p>
            <w:pPr>
              <w:pStyle w:val="2"/>
              <w:spacing w:after="0" w:line="440" w:lineRule="exact"/>
              <w:ind w:firstLine="480" w:firstLineChars="200"/>
              <w:rPr>
                <w:rFonts w:ascii="宋体" w:hAnsi="宋体"/>
                <w:color w:val="auto"/>
                <w:sz w:val="24"/>
              </w:rPr>
            </w:pPr>
            <w:r>
              <w:rPr>
                <w:rFonts w:hint="eastAsia" w:ascii="宋体" w:hAnsi="宋体"/>
                <w:color w:val="auto"/>
                <w:sz w:val="24"/>
                <w:lang w:val="en-US" w:eastAsia="zh-CN"/>
              </w:rPr>
              <w:t>1.</w:t>
            </w:r>
            <w:r>
              <w:rPr>
                <w:rFonts w:hint="eastAsia" w:ascii="宋体" w:hAnsi="宋体"/>
                <w:color w:val="auto"/>
                <w:sz w:val="24"/>
              </w:rPr>
              <w:t>主要技术指标：</w:t>
            </w:r>
          </w:p>
          <w:p>
            <w:pPr>
              <w:pStyle w:val="2"/>
              <w:spacing w:after="0" w:line="440" w:lineRule="exact"/>
              <w:ind w:firstLine="480" w:firstLineChars="200"/>
              <w:rPr>
                <w:rFonts w:hint="eastAsia" w:ascii="宋体" w:hAnsi="宋体"/>
                <w:sz w:val="24"/>
              </w:rPr>
            </w:pPr>
            <w:r>
              <w:rPr>
                <w:rFonts w:hint="eastAsia" w:ascii="宋体" w:hAnsi="宋体"/>
                <w:color w:val="auto"/>
                <w:sz w:val="24"/>
              </w:rPr>
              <w:t>自定义技术指标参数：（1）产能5-</w:t>
            </w:r>
            <w:r>
              <w:rPr>
                <w:rFonts w:ascii="宋体" w:hAnsi="宋体"/>
                <w:color w:val="auto"/>
                <w:sz w:val="24"/>
              </w:rPr>
              <w:t>50</w:t>
            </w:r>
            <w:r>
              <w:rPr>
                <w:rFonts w:hint="eastAsia" w:ascii="宋体" w:hAnsi="宋体"/>
                <w:color w:val="auto"/>
                <w:sz w:val="24"/>
              </w:rPr>
              <w:t>Kg/h；（2）收率≥</w:t>
            </w:r>
            <w:r>
              <w:rPr>
                <w:rFonts w:ascii="宋体" w:hAnsi="宋体"/>
                <w:color w:val="auto"/>
                <w:sz w:val="24"/>
              </w:rPr>
              <w:t>85</w:t>
            </w:r>
            <w:r>
              <w:rPr>
                <w:rFonts w:hint="eastAsia" w:ascii="宋体" w:hAnsi="宋体"/>
                <w:color w:val="auto"/>
                <w:sz w:val="24"/>
              </w:rPr>
              <w:t>%；（3）系统能耗降幅≥30%（相比传统分批间歇式生产）；（</w:t>
            </w:r>
            <w:r>
              <w:rPr>
                <w:rFonts w:hint="eastAsia" w:ascii="宋体" w:hAnsi="宋体"/>
                <w:color w:val="auto"/>
                <w:sz w:val="24"/>
                <w:lang w:val="en-US" w:eastAsia="zh-CN"/>
              </w:rPr>
              <w:t>4</w:t>
            </w:r>
            <w:r>
              <w:rPr>
                <w:rFonts w:hint="eastAsia" w:ascii="宋体" w:hAnsi="宋体"/>
                <w:color w:val="auto"/>
                <w:sz w:val="24"/>
              </w:rPr>
              <w:t>）粉体混合均匀性技术指标RSD≤5%；（</w:t>
            </w:r>
            <w:r>
              <w:rPr>
                <w:rFonts w:hint="eastAsia" w:ascii="宋体" w:hAnsi="宋体"/>
                <w:color w:val="auto"/>
                <w:sz w:val="24"/>
                <w:lang w:val="en-US" w:eastAsia="zh-CN"/>
              </w:rPr>
              <w:t>5</w:t>
            </w:r>
            <w:r>
              <w:rPr>
                <w:rFonts w:hint="eastAsia" w:ascii="宋体" w:hAnsi="宋体"/>
                <w:color w:val="auto"/>
                <w:sz w:val="24"/>
              </w:rPr>
              <w:t>）干燥残余湿度≤3.0%；（</w:t>
            </w:r>
            <w:r>
              <w:rPr>
                <w:rFonts w:hint="eastAsia" w:ascii="宋体" w:hAnsi="宋体"/>
                <w:color w:val="auto"/>
                <w:sz w:val="24"/>
                <w:lang w:val="en-US" w:eastAsia="zh-CN"/>
              </w:rPr>
              <w:t>6</w:t>
            </w:r>
            <w:r>
              <w:rPr>
                <w:rFonts w:hint="eastAsia" w:ascii="宋体" w:hAnsi="宋体"/>
                <w:color w:val="auto"/>
                <w:sz w:val="24"/>
              </w:rPr>
              <w:t>）装备连续运行时间≥</w:t>
            </w:r>
            <w:r>
              <w:rPr>
                <w:rFonts w:ascii="宋体" w:hAnsi="宋体"/>
                <w:sz w:val="24"/>
              </w:rPr>
              <w:t>8</w:t>
            </w:r>
            <w:r>
              <w:rPr>
                <w:rFonts w:hint="eastAsia" w:ascii="宋体" w:hAnsi="宋体"/>
                <w:sz w:val="24"/>
              </w:rPr>
              <w:t>小时。</w:t>
            </w:r>
          </w:p>
          <w:p>
            <w:pPr>
              <w:pStyle w:val="2"/>
              <w:spacing w:after="0" w:line="440" w:lineRule="exact"/>
              <w:ind w:firstLine="480" w:firstLineChars="200"/>
              <w:rPr>
                <w:rFonts w:ascii="宋体" w:hAnsi="宋体"/>
                <w:sz w:val="24"/>
              </w:rPr>
            </w:pPr>
            <w:r>
              <w:rPr>
                <w:rFonts w:hint="eastAsia" w:ascii="宋体" w:hAnsi="宋体"/>
                <w:sz w:val="24"/>
                <w:lang w:val="en-US" w:eastAsia="zh-CN"/>
              </w:rPr>
              <w:t>2.研制1套</w:t>
            </w:r>
            <w:r>
              <w:rPr>
                <w:rFonts w:hint="eastAsia" w:ascii="宋体" w:hAnsi="宋体"/>
                <w:sz w:val="24"/>
              </w:rPr>
              <w:t>混合-</w:t>
            </w:r>
            <w:r>
              <w:rPr>
                <w:rFonts w:hint="eastAsia" w:ascii="宋体" w:hAnsi="宋体"/>
                <w:sz w:val="24"/>
                <w:lang w:val="en-US" w:eastAsia="zh-CN"/>
              </w:rPr>
              <w:t>制</w:t>
            </w:r>
            <w:r>
              <w:rPr>
                <w:rFonts w:hint="eastAsia" w:ascii="宋体" w:hAnsi="宋体"/>
                <w:sz w:val="24"/>
              </w:rPr>
              <w:t>粒-干燥连续化</w:t>
            </w:r>
            <w:r>
              <w:rPr>
                <w:rFonts w:hint="eastAsia" w:ascii="宋体" w:hAnsi="宋体"/>
                <w:sz w:val="24"/>
                <w:lang w:val="en-US" w:eastAsia="zh-CN"/>
              </w:rPr>
              <w:t>智能可控</w:t>
            </w:r>
            <w:r>
              <w:rPr>
                <w:rFonts w:hint="eastAsia" w:ascii="宋体" w:hAnsi="宋体"/>
                <w:sz w:val="24"/>
              </w:rPr>
              <w:t>生产</w:t>
            </w:r>
            <w:r>
              <w:rPr>
                <w:rFonts w:hint="eastAsia" w:ascii="宋体" w:hAnsi="宋体"/>
                <w:sz w:val="24"/>
                <w:lang w:val="en-US" w:eastAsia="zh-CN"/>
              </w:rPr>
              <w:t>装备</w:t>
            </w:r>
            <w:r>
              <w:rPr>
                <w:rFonts w:hint="eastAsia" w:ascii="宋体" w:hAnsi="宋体"/>
                <w:sz w:val="24"/>
              </w:rPr>
              <w:t>。</w:t>
            </w:r>
          </w:p>
          <w:p>
            <w:pPr>
              <w:pStyle w:val="9"/>
              <w:spacing w:after="0" w:line="320" w:lineRule="exact"/>
              <w:ind w:left="0" w:leftChars="0" w:firstLine="480" w:firstLineChars="200"/>
              <w:rPr>
                <w:rFonts w:ascii="宋体" w:hAnsi="宋体"/>
                <w:sz w:val="24"/>
              </w:rPr>
            </w:pPr>
            <w:r>
              <w:rPr>
                <w:rFonts w:hint="eastAsia" w:ascii="Times New Roman" w:hAnsi="Times New Roman" w:eastAsia="仿宋_GB2312"/>
                <w:sz w:val="24"/>
                <w:lang w:val="en-US" w:eastAsia="zh-CN"/>
              </w:rPr>
              <w:t>3.</w:t>
            </w:r>
            <w:r>
              <w:rPr>
                <w:rFonts w:hint="eastAsia" w:ascii="宋体" w:hAnsi="宋体" w:eastAsia="宋体" w:cs="Times New Roman"/>
                <w:kern w:val="2"/>
                <w:sz w:val="24"/>
                <w:szCs w:val="24"/>
                <w:lang w:val="en-US" w:eastAsia="zh-CN" w:bidi="ar-SA"/>
              </w:rPr>
              <w:t>申请发明专利2-3项，发表论文1-2篇。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96" w:hRule="atLeast"/>
          <w:jc w:val="center"/>
        </w:trPr>
        <w:tc>
          <w:tcPr>
            <w:tcW w:w="1696" w:type="dxa"/>
            <w:shd w:val="clear" w:color="auto" w:fill="FFFFFF"/>
            <w:vAlign w:val="center"/>
          </w:tcPr>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时限要求</w:t>
            </w:r>
          </w:p>
        </w:tc>
        <w:tc>
          <w:tcPr>
            <w:tcW w:w="8227" w:type="dxa"/>
            <w:gridSpan w:val="8"/>
            <w:shd w:val="clear" w:color="auto" w:fill="FFFFFF"/>
            <w:vAlign w:val="center"/>
          </w:tcPr>
          <w:p>
            <w:pPr>
              <w:pStyle w:val="2"/>
              <w:ind w:firstLine="480" w:firstLineChars="200"/>
            </w:pPr>
            <w:r>
              <w:rPr>
                <w:rFonts w:ascii="宋体" w:hAnsi="宋体"/>
                <w:sz w:val="24"/>
              </w:rPr>
              <w:t>在</w:t>
            </w:r>
            <w:r>
              <w:rPr>
                <w:rFonts w:hint="eastAsia" w:ascii="宋体" w:hAnsi="宋体"/>
                <w:sz w:val="24"/>
              </w:rPr>
              <w:t>202</w:t>
            </w:r>
            <w:r>
              <w:rPr>
                <w:rFonts w:hint="eastAsia" w:ascii="宋体" w:hAnsi="宋体"/>
                <w:sz w:val="24"/>
                <w:lang w:val="en-US" w:eastAsia="zh-CN"/>
              </w:rPr>
              <w:t>4</w:t>
            </w:r>
            <w:r>
              <w:rPr>
                <w:rFonts w:hint="eastAsia" w:ascii="宋体" w:hAnsi="宋体"/>
                <w:sz w:val="24"/>
              </w:rPr>
              <w:t>年1</w:t>
            </w:r>
            <w:r>
              <w:rPr>
                <w:rFonts w:hint="eastAsia" w:ascii="宋体" w:hAnsi="宋体"/>
                <w:sz w:val="24"/>
                <w:lang w:val="en-US" w:eastAsia="zh-CN"/>
              </w:rPr>
              <w:t>2</w:t>
            </w:r>
            <w:r>
              <w:rPr>
                <w:rFonts w:hint="eastAsia" w:ascii="宋体" w:hAnsi="宋体"/>
                <w:sz w:val="24"/>
              </w:rPr>
              <w:t>月前，完成该项目的所有研究工作。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696" w:type="dxa"/>
            <w:shd w:val="clear" w:color="auto" w:fill="FFFFFF"/>
            <w:vAlign w:val="center"/>
          </w:tcPr>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需求企业</w:t>
            </w:r>
          </w:p>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出资承诺</w:t>
            </w:r>
          </w:p>
        </w:tc>
        <w:tc>
          <w:tcPr>
            <w:tcW w:w="8227" w:type="dxa"/>
            <w:gridSpan w:val="8"/>
            <w:shd w:val="clear" w:color="auto" w:fill="FFFFFF"/>
            <w:vAlign w:val="center"/>
          </w:tcPr>
          <w:p>
            <w:pPr>
              <w:adjustRightInd w:val="0"/>
              <w:snapToGrid w:val="0"/>
              <w:spacing w:line="360" w:lineRule="exact"/>
              <w:ind w:firstLine="480" w:firstLineChars="200"/>
              <w:jc w:val="left"/>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1.本企业愿意为该技术难题攻关提供研发资金不少于</w:t>
            </w:r>
            <w:r>
              <w:rPr>
                <w:rFonts w:ascii="宋体" w:hAnsi="宋体" w:eastAsia="宋体"/>
                <w:color w:val="000000" w:themeColor="text1"/>
                <w:sz w:val="24"/>
                <w:u w:val="single"/>
                <w14:textFill>
                  <w14:solidFill>
                    <w14:schemeClr w14:val="tx1"/>
                  </w14:solidFill>
                </w14:textFill>
              </w:rPr>
              <w:t xml:space="preserve">   </w:t>
            </w:r>
            <w:r>
              <w:rPr>
                <w:rFonts w:hint="eastAsia" w:ascii="宋体" w:hAnsi="宋体" w:eastAsia="宋体"/>
                <w:color w:val="000000" w:themeColor="text1"/>
                <w:sz w:val="24"/>
                <w:u w:val="single"/>
                <w14:textFill>
                  <w14:solidFill>
                    <w14:schemeClr w14:val="tx1"/>
                  </w14:solidFill>
                </w14:textFill>
              </w:rPr>
              <w:t>1000</w:t>
            </w:r>
            <w:r>
              <w:rPr>
                <w:rFonts w:ascii="宋体" w:hAnsi="宋体" w:eastAsia="宋体"/>
                <w:color w:val="000000" w:themeColor="text1"/>
                <w:sz w:val="24"/>
                <w:u w:val="single"/>
                <w14:textFill>
                  <w14:solidFill>
                    <w14:schemeClr w14:val="tx1"/>
                  </w14:solidFill>
                </w14:textFill>
              </w:rPr>
              <w:t xml:space="preserve">  </w:t>
            </w:r>
            <w:r>
              <w:rPr>
                <w:rFonts w:ascii="宋体" w:hAnsi="宋体" w:eastAsia="宋体"/>
                <w:color w:val="000000" w:themeColor="text1"/>
                <w:sz w:val="24"/>
                <w14:textFill>
                  <w14:solidFill>
                    <w14:schemeClr w14:val="tx1"/>
                  </w14:solidFill>
                </w14:textFill>
              </w:rPr>
              <w:t>万元。其中：愿意支付揭榜单位研发资金不少</w:t>
            </w:r>
            <w:r>
              <w:rPr>
                <w:rFonts w:ascii="宋体" w:hAnsi="宋体" w:eastAsia="宋体"/>
                <w:strike w:val="0"/>
                <w:dstrike w:val="0"/>
                <w:color w:val="000000" w:themeColor="text1"/>
                <w:sz w:val="24"/>
                <w:highlight w:val="none"/>
                <w14:textFill>
                  <w14:solidFill>
                    <w14:schemeClr w14:val="tx1"/>
                  </w14:solidFill>
                </w14:textFill>
              </w:rPr>
              <w:t>于</w:t>
            </w:r>
            <w:r>
              <w:rPr>
                <w:rFonts w:ascii="宋体" w:hAnsi="宋体" w:eastAsia="宋体"/>
                <w:color w:val="000000" w:themeColor="text1"/>
                <w:sz w:val="24"/>
                <w:u w:val="single"/>
                <w14:textFill>
                  <w14:solidFill>
                    <w14:schemeClr w14:val="tx1"/>
                  </w14:solidFill>
                </w14:textFill>
              </w:rPr>
              <w:t xml:space="preserve">  </w:t>
            </w:r>
            <w:r>
              <w:rPr>
                <w:rFonts w:hint="eastAsia" w:ascii="宋体" w:hAnsi="宋体" w:eastAsia="宋体"/>
                <w:color w:val="000000" w:themeColor="text1"/>
                <w:sz w:val="24"/>
                <w:u w:val="single"/>
                <w:lang w:val="en-US" w:eastAsia="zh-CN"/>
                <w14:textFill>
                  <w14:solidFill>
                    <w14:schemeClr w14:val="tx1"/>
                  </w14:solidFill>
                </w14:textFill>
              </w:rPr>
              <w:t>100</w:t>
            </w:r>
            <w:r>
              <w:rPr>
                <w:rFonts w:ascii="宋体" w:hAnsi="宋体" w:eastAsia="宋体"/>
                <w:color w:val="000000" w:themeColor="text1"/>
                <w:sz w:val="24"/>
                <w:u w:val="single"/>
                <w14:textFill>
                  <w14:solidFill>
                    <w14:schemeClr w14:val="tx1"/>
                  </w14:solidFill>
                </w14:textFill>
              </w:rPr>
              <w:t xml:space="preserve">  </w:t>
            </w:r>
            <w:r>
              <w:rPr>
                <w:rFonts w:ascii="宋体" w:hAnsi="宋体" w:eastAsia="宋体"/>
                <w:strike w:val="0"/>
                <w:dstrike w:val="0"/>
                <w:color w:val="000000" w:themeColor="text1"/>
                <w:sz w:val="24"/>
                <w:highlight w:val="none"/>
                <w14:textFill>
                  <w14:solidFill>
                    <w14:schemeClr w14:val="tx1"/>
                  </w14:solidFill>
                </w14:textFill>
              </w:rPr>
              <w:t>万</w:t>
            </w:r>
            <w:r>
              <w:rPr>
                <w:rFonts w:ascii="宋体" w:hAnsi="宋体" w:eastAsia="宋体"/>
                <w:color w:val="000000" w:themeColor="text1"/>
                <w:sz w:val="24"/>
                <w14:textFill>
                  <w14:solidFill>
                    <w14:schemeClr w14:val="tx1"/>
                  </w14:solidFill>
                </w14:textFill>
              </w:rPr>
              <w:t>元。</w:t>
            </w:r>
          </w:p>
          <w:p>
            <w:pPr>
              <w:adjustRightInd w:val="0"/>
              <w:snapToGrid w:val="0"/>
              <w:spacing w:line="360" w:lineRule="exact"/>
              <w:ind w:firstLine="480" w:firstLineChars="200"/>
              <w:jc w:val="left"/>
              <w:rPr>
                <w:rFonts w:ascii="宋体" w:hAnsi="宋体" w:eastAsia="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2.承诺研发资金和支付揭榜单位资金及时足额拨付。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30" w:hRule="atLeast"/>
          <w:jc w:val="center"/>
        </w:trPr>
        <w:tc>
          <w:tcPr>
            <w:tcW w:w="1696" w:type="dxa"/>
            <w:shd w:val="clear" w:color="auto" w:fill="FFFFFF"/>
            <w:vAlign w:val="center"/>
          </w:tcPr>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产权归属</w:t>
            </w:r>
          </w:p>
        </w:tc>
        <w:tc>
          <w:tcPr>
            <w:tcW w:w="8227" w:type="dxa"/>
            <w:gridSpan w:val="8"/>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ascii="宋体" w:hAnsi="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该项目</w:t>
            </w:r>
            <w:r>
              <w:rPr>
                <w:rFonts w:hint="eastAsia" w:ascii="宋体" w:hAnsi="宋体" w:eastAsia="宋体"/>
                <w:color w:val="000000" w:themeColor="text1"/>
                <w:sz w:val="24"/>
                <w:lang w:val="en-US" w:eastAsia="zh-CN"/>
                <w14:textFill>
                  <w14:solidFill>
                    <w14:schemeClr w14:val="tx1"/>
                  </w14:solidFill>
                </w14:textFill>
              </w:rPr>
              <w:t>在</w:t>
            </w:r>
            <w:r>
              <w:rPr>
                <w:rFonts w:hint="eastAsia" w:ascii="宋体" w:hAnsi="宋体" w:eastAsia="宋体"/>
                <w:color w:val="000000" w:themeColor="text1"/>
                <w:sz w:val="24"/>
                <w14:textFill>
                  <w14:solidFill>
                    <w14:schemeClr w14:val="tx1"/>
                  </w14:solidFill>
                </w14:textFill>
              </w:rPr>
              <w:t>研发过程中所形成的图纸、专利、技术方案、试验报告、总结报告等产权归属于宜春万申制药机械有限公司所有</w:t>
            </w:r>
            <w:r>
              <w:rPr>
                <w:rFonts w:hint="eastAsia" w:ascii="宋体" w:hAnsi="宋体" w:eastAsia="宋体"/>
                <w:color w:val="000000" w:themeColor="text1"/>
                <w:sz w:val="24"/>
                <w:lang w:eastAsia="zh-CN"/>
                <w14:textFill>
                  <w14:solidFill>
                    <w14:schemeClr w14:val="tx1"/>
                  </w14:solidFill>
                </w14:textFill>
              </w:rPr>
              <w:t>，</w:t>
            </w:r>
            <w:r>
              <w:rPr>
                <w:rFonts w:hint="eastAsia" w:ascii="宋体" w:hAnsi="宋体" w:eastAsia="宋体" w:cs="宋体"/>
                <w:color w:val="auto"/>
                <w:sz w:val="24"/>
                <w:szCs w:val="24"/>
              </w:rPr>
              <w:t>双方研发人员享有在双方共同研究成果的技术文件上标注完成者姓名的权利，有获得相关荣誉证书和奖励的权利</w:t>
            </w:r>
            <w:r>
              <w:rPr>
                <w:rFonts w:hint="eastAsia" w:ascii="宋体" w:hAnsi="宋体" w:eastAsia="宋体" w:cs="宋体"/>
                <w:color w:val="auto"/>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766" w:hRule="atLeast"/>
          <w:jc w:val="center"/>
        </w:trPr>
        <w:tc>
          <w:tcPr>
            <w:tcW w:w="1696" w:type="dxa"/>
            <w:shd w:val="clear" w:color="auto" w:fill="FFFFFF"/>
            <w:vAlign w:val="center"/>
          </w:tcPr>
          <w:p>
            <w:pPr>
              <w:adjustRightInd w:val="0"/>
              <w:snapToGrid w:val="0"/>
              <w:spacing w:line="360" w:lineRule="exact"/>
              <w:jc w:val="center"/>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企业承接转化后预期的经济、社会效益</w:t>
            </w:r>
          </w:p>
        </w:tc>
        <w:tc>
          <w:tcPr>
            <w:tcW w:w="8227" w:type="dxa"/>
            <w:gridSpan w:val="8"/>
            <w:shd w:val="clear" w:color="auto" w:fill="FFFFFF"/>
            <w:vAlign w:val="center"/>
          </w:tcPr>
          <w:p>
            <w:pPr>
              <w:adjustRightInd w:val="0"/>
              <w:snapToGrid w:val="0"/>
              <w:spacing w:line="360" w:lineRule="exact"/>
              <w:ind w:firstLine="480" w:firstLineChars="200"/>
              <w:jc w:val="left"/>
              <w:rPr>
                <w:rFonts w:hint="default" w:ascii="宋体" w:hAnsi="宋体" w:eastAsia="宋体"/>
                <w:color w:val="auto"/>
                <w:sz w:val="24"/>
                <w:lang w:val="en-US" w:eastAsia="zh-CN"/>
              </w:rPr>
            </w:pPr>
            <w:r>
              <w:rPr>
                <w:rFonts w:hint="eastAsia" w:ascii="宋体" w:hAnsi="宋体" w:eastAsia="宋体"/>
                <w:color w:val="000000" w:themeColor="text1"/>
                <w:sz w:val="24"/>
                <w14:textFill>
                  <w14:solidFill>
                    <w14:schemeClr w14:val="tx1"/>
                  </w14:solidFill>
                </w14:textFill>
              </w:rPr>
              <w:t>主要经济效益：项目完成后实施产业化，</w:t>
            </w:r>
            <w:r>
              <w:rPr>
                <w:rFonts w:hint="eastAsia" w:ascii="宋体" w:hAnsi="宋体" w:eastAsia="宋体"/>
                <w:color w:val="auto"/>
                <w:sz w:val="24"/>
                <w:lang w:val="en-US" w:eastAsia="zh-CN"/>
              </w:rPr>
              <w:t>预计产生</w:t>
            </w:r>
            <w:r>
              <w:rPr>
                <w:rFonts w:hint="eastAsia" w:ascii="宋体" w:hAnsi="宋体" w:eastAsia="宋体"/>
                <w:color w:val="auto"/>
                <w:sz w:val="24"/>
              </w:rPr>
              <w:t>直接经济效益</w:t>
            </w:r>
            <w:r>
              <w:rPr>
                <w:rFonts w:hint="eastAsia" w:ascii="宋体" w:hAnsi="宋体" w:eastAsia="宋体"/>
                <w:color w:val="auto"/>
                <w:sz w:val="24"/>
                <w:lang w:val="en-US" w:eastAsia="zh-CN"/>
              </w:rPr>
              <w:t>5</w:t>
            </w:r>
            <w:r>
              <w:rPr>
                <w:rFonts w:hint="eastAsia" w:ascii="宋体" w:hAnsi="宋体" w:eastAsia="宋体"/>
                <w:color w:val="auto"/>
                <w:sz w:val="24"/>
              </w:rPr>
              <w:t>亿元</w:t>
            </w:r>
            <w:r>
              <w:rPr>
                <w:rFonts w:hint="eastAsia" w:ascii="宋体" w:hAnsi="宋体" w:eastAsia="宋体"/>
                <w:color w:val="auto"/>
                <w:sz w:val="24"/>
                <w:lang w:val="en-US" w:eastAsia="zh-CN"/>
              </w:rPr>
              <w:t>以上</w:t>
            </w:r>
            <w:r>
              <w:rPr>
                <w:rFonts w:hint="eastAsia" w:ascii="宋体" w:hAnsi="宋体" w:eastAsia="宋体"/>
                <w:color w:val="auto"/>
                <w:sz w:val="24"/>
              </w:rPr>
              <w:t>，间接经济效益</w:t>
            </w:r>
            <w:r>
              <w:rPr>
                <w:rFonts w:hint="eastAsia" w:ascii="宋体" w:hAnsi="宋体" w:eastAsia="宋体"/>
                <w:color w:val="auto"/>
                <w:sz w:val="24"/>
                <w:lang w:val="en-US" w:eastAsia="zh-CN"/>
              </w:rPr>
              <w:t>200</w:t>
            </w:r>
            <w:r>
              <w:rPr>
                <w:rFonts w:hint="eastAsia" w:ascii="宋体" w:hAnsi="宋体" w:eastAsia="宋体"/>
                <w:color w:val="auto"/>
                <w:sz w:val="24"/>
              </w:rPr>
              <w:t>亿元</w:t>
            </w:r>
            <w:r>
              <w:rPr>
                <w:rFonts w:hint="eastAsia" w:ascii="宋体" w:hAnsi="宋体" w:eastAsia="宋体"/>
                <w:color w:val="auto"/>
                <w:sz w:val="24"/>
                <w:lang w:val="en-US" w:eastAsia="zh-CN"/>
              </w:rPr>
              <w:t>以上</w:t>
            </w:r>
            <w:r>
              <w:rPr>
                <w:rFonts w:hint="eastAsia" w:ascii="宋体" w:hAnsi="宋体" w:eastAsia="宋体"/>
                <w:color w:val="auto"/>
                <w:sz w:val="24"/>
              </w:rPr>
              <w:t>。</w:t>
            </w:r>
          </w:p>
          <w:p>
            <w:pPr>
              <w:adjustRightInd w:val="0"/>
              <w:snapToGrid w:val="0"/>
              <w:spacing w:line="360" w:lineRule="exact"/>
              <w:ind w:firstLine="480" w:firstLineChars="200"/>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社会、生态效益：本项目</w:t>
            </w:r>
            <w:r>
              <w:rPr>
                <w:rFonts w:hint="eastAsia" w:ascii="宋体" w:hAnsi="宋体" w:eastAsia="宋体"/>
                <w:color w:val="000000" w:themeColor="text1"/>
                <w:sz w:val="24"/>
                <w:lang w:val="en-US" w:eastAsia="zh-CN"/>
                <w14:textFill>
                  <w14:solidFill>
                    <w14:schemeClr w14:val="tx1"/>
                  </w14:solidFill>
                </w14:textFill>
              </w:rPr>
              <w:t>的实施带动200人就业，项目</w:t>
            </w:r>
            <w:r>
              <w:rPr>
                <w:rFonts w:hint="eastAsia" w:ascii="宋体" w:hAnsi="宋体" w:eastAsia="宋体"/>
                <w:color w:val="000000" w:themeColor="text1"/>
                <w:sz w:val="24"/>
                <w:lang w:eastAsia="zh-CN"/>
                <w14:textFill>
                  <w14:solidFill>
                    <w14:schemeClr w14:val="tx1"/>
                  </w14:solidFill>
                </w14:textFill>
              </w:rPr>
              <w:t>成果</w:t>
            </w:r>
            <w:r>
              <w:rPr>
                <w:rFonts w:hint="eastAsia" w:ascii="宋体" w:hAnsi="宋体" w:eastAsia="宋体"/>
                <w:color w:val="000000" w:themeColor="text1"/>
                <w:sz w:val="24"/>
                <w14:textFill>
                  <w14:solidFill>
                    <w14:schemeClr w14:val="tx1"/>
                  </w14:solidFill>
                </w14:textFill>
              </w:rPr>
              <w:t>能提</w:t>
            </w:r>
            <w:r>
              <w:rPr>
                <w:rFonts w:hint="eastAsia" w:ascii="宋体" w:hAnsi="宋体" w:eastAsia="宋体"/>
                <w:color w:val="000000" w:themeColor="text1"/>
                <w:sz w:val="24"/>
                <w:lang w:val="en-US" w:eastAsia="zh-CN"/>
                <w14:textFill>
                  <w14:solidFill>
                    <w14:schemeClr w14:val="tx1"/>
                  </w14:solidFill>
                </w14:textFill>
              </w:rPr>
              <w:t>升</w:t>
            </w:r>
            <w:r>
              <w:rPr>
                <w:rFonts w:hint="eastAsia" w:ascii="宋体" w:hAnsi="宋体" w:eastAsia="宋体"/>
                <w:color w:val="000000" w:themeColor="text1"/>
                <w:sz w:val="24"/>
                <w14:textFill>
                  <w14:solidFill>
                    <w14:schemeClr w14:val="tx1"/>
                  </w14:solidFill>
                </w14:textFill>
              </w:rPr>
              <w:t>固体药品</w:t>
            </w:r>
            <w:r>
              <w:rPr>
                <w:rFonts w:hint="eastAsia" w:ascii="宋体" w:hAnsi="宋体" w:eastAsia="宋体"/>
                <w:color w:val="000000" w:themeColor="text1"/>
                <w:sz w:val="24"/>
                <w:lang w:val="en-US" w:eastAsia="zh-CN"/>
                <w14:textFill>
                  <w14:solidFill>
                    <w14:schemeClr w14:val="tx1"/>
                  </w14:solidFill>
                </w14:textFill>
              </w:rPr>
              <w:t>疗效的</w:t>
            </w:r>
            <w:r>
              <w:rPr>
                <w:rFonts w:hint="eastAsia" w:ascii="宋体" w:hAnsi="宋体" w:eastAsia="宋体"/>
                <w:color w:val="000000" w:themeColor="text1"/>
                <w:sz w:val="24"/>
                <w14:textFill>
                  <w14:solidFill>
                    <w14:schemeClr w14:val="tx1"/>
                  </w14:solidFill>
                </w14:textFill>
              </w:rPr>
              <w:t>一致性</w:t>
            </w:r>
            <w:r>
              <w:rPr>
                <w:rFonts w:hint="eastAsia" w:ascii="宋体" w:hAnsi="宋体" w:eastAsia="宋体"/>
                <w:color w:val="000000" w:themeColor="text1"/>
                <w:sz w:val="24"/>
                <w:lang w:val="en-US" w:eastAsia="zh-CN"/>
                <w14:textFill>
                  <w14:solidFill>
                    <w14:schemeClr w14:val="tx1"/>
                  </w14:solidFill>
                </w14:textFill>
              </w:rPr>
              <w:t>和稳定性</w:t>
            </w:r>
            <w:r>
              <w:rPr>
                <w:rFonts w:hint="eastAsia" w:ascii="宋体" w:hAnsi="宋体" w:eastAsia="宋体"/>
                <w:color w:val="000000" w:themeColor="text1"/>
                <w:sz w:val="24"/>
                <w14:textFill>
                  <w14:solidFill>
                    <w14:schemeClr w14:val="tx1"/>
                  </w14:solidFill>
                </w14:textFill>
              </w:rPr>
              <w:t>，</w:t>
            </w:r>
            <w:r>
              <w:rPr>
                <w:rFonts w:hint="eastAsia" w:ascii="宋体" w:hAnsi="宋体" w:eastAsia="宋体"/>
                <w:color w:val="000000" w:themeColor="text1"/>
                <w:sz w:val="24"/>
                <w:lang w:val="en-US" w:eastAsia="zh-CN"/>
                <w14:textFill>
                  <w14:solidFill>
                    <w14:schemeClr w14:val="tx1"/>
                  </w14:solidFill>
                </w14:textFill>
              </w:rPr>
              <w:t>降低</w:t>
            </w:r>
            <w:r>
              <w:rPr>
                <w:rFonts w:hint="eastAsia" w:ascii="宋体" w:hAnsi="宋体" w:eastAsia="宋体"/>
                <w:color w:val="000000" w:themeColor="text1"/>
                <w:sz w:val="24"/>
                <w14:textFill>
                  <w14:solidFill>
                    <w14:schemeClr w14:val="tx1"/>
                  </w14:solidFill>
                </w14:textFill>
              </w:rPr>
              <w:t>制药企业的生产能耗</w:t>
            </w:r>
            <w:r>
              <w:rPr>
                <w:rFonts w:hint="eastAsia" w:ascii="宋体" w:hAnsi="宋体" w:eastAsia="宋体"/>
                <w:color w:val="000000" w:themeColor="text1"/>
                <w:sz w:val="24"/>
                <w:lang w:eastAsia="zh-CN"/>
                <w14:textFill>
                  <w14:solidFill>
                    <w14:schemeClr w14:val="tx1"/>
                  </w14:solidFill>
                </w14:textFill>
              </w:rPr>
              <w:t>，</w:t>
            </w:r>
            <w:r>
              <w:rPr>
                <w:rFonts w:hint="eastAsia" w:ascii="宋体" w:hAnsi="宋体" w:eastAsia="宋体"/>
                <w:color w:val="000000" w:themeColor="text1"/>
                <w:sz w:val="24"/>
                <w:lang w:val="en-US" w:eastAsia="zh-CN"/>
                <w14:textFill>
                  <w14:solidFill>
                    <w14:schemeClr w14:val="tx1"/>
                  </w14:solidFill>
                </w14:textFill>
              </w:rPr>
              <w:t>减少排放，降低</w:t>
            </w:r>
            <w:r>
              <w:rPr>
                <w:rFonts w:hint="eastAsia" w:ascii="宋体" w:hAnsi="宋体" w:eastAsia="宋体"/>
                <w:color w:val="000000" w:themeColor="text1"/>
                <w:sz w:val="24"/>
                <w14:textFill>
                  <w14:solidFill>
                    <w14:schemeClr w14:val="tx1"/>
                  </w14:solidFill>
                </w14:textFill>
              </w:rPr>
              <w:t>运营成本，</w:t>
            </w:r>
            <w:r>
              <w:rPr>
                <w:rFonts w:hint="eastAsia" w:ascii="宋体" w:hAnsi="宋体" w:eastAsia="宋体"/>
                <w:color w:val="000000" w:themeColor="text1"/>
                <w:sz w:val="24"/>
                <w:lang w:val="en-US" w:eastAsia="zh-CN"/>
                <w14:textFill>
                  <w14:solidFill>
                    <w14:schemeClr w14:val="tx1"/>
                  </w14:solidFill>
                </w14:textFill>
              </w:rPr>
              <w:t>实现医药工业绿色制造。</w:t>
            </w:r>
          </w:p>
          <w:p>
            <w:pPr>
              <w:adjustRightInd w:val="0"/>
              <w:snapToGrid w:val="0"/>
              <w:spacing w:line="360" w:lineRule="exact"/>
              <w:ind w:firstLine="480" w:firstLineChars="200"/>
              <w:jc w:val="left"/>
              <w:rPr>
                <w:rFonts w:hint="eastAsia" w:eastAsia="宋体"/>
                <w:lang w:eastAsia="zh-CN"/>
              </w:rPr>
            </w:pPr>
            <w:r>
              <w:rPr>
                <w:rFonts w:hint="eastAsia" w:ascii="宋体" w:hAnsi="宋体" w:eastAsia="宋体"/>
                <w:color w:val="000000" w:themeColor="text1"/>
                <w:sz w:val="24"/>
                <w14:textFill>
                  <w14:solidFill>
                    <w14:schemeClr w14:val="tx1"/>
                  </w14:solidFill>
                </w14:textFill>
              </w:rPr>
              <w:t>提升产业竞争力：项目实施可突破国外技术封锁，解决我国</w:t>
            </w:r>
            <w:r>
              <w:rPr>
                <w:rFonts w:hint="eastAsia" w:ascii="宋体" w:hAnsi="宋体" w:eastAsia="宋体"/>
                <w:color w:val="000000" w:themeColor="text1"/>
                <w:sz w:val="24"/>
                <w:lang w:val="en-US" w:eastAsia="zh-CN"/>
                <w14:textFill>
                  <w14:solidFill>
                    <w14:schemeClr w14:val="tx1"/>
                  </w14:solidFill>
                </w14:textFill>
              </w:rPr>
              <w:t>制药</w:t>
            </w:r>
            <w:r>
              <w:rPr>
                <w:rFonts w:hint="eastAsia" w:ascii="宋体" w:hAnsi="宋体" w:eastAsia="宋体"/>
                <w:color w:val="000000" w:themeColor="text1"/>
                <w:sz w:val="24"/>
                <w14:textFill>
                  <w14:solidFill>
                    <w14:schemeClr w14:val="tx1"/>
                  </w14:solidFill>
                </w14:textFill>
              </w:rPr>
              <w:t>固体制剂连续</w:t>
            </w:r>
            <w:r>
              <w:rPr>
                <w:rFonts w:hint="eastAsia" w:ascii="宋体" w:hAnsi="宋体" w:eastAsia="宋体"/>
                <w:color w:val="000000" w:themeColor="text1"/>
                <w:sz w:val="24"/>
                <w:lang w:val="en-US" w:eastAsia="zh-CN"/>
                <w14:textFill>
                  <w14:solidFill>
                    <w14:schemeClr w14:val="tx1"/>
                  </w14:solidFill>
                </w14:textFill>
              </w:rPr>
              <w:t>智能可控</w:t>
            </w:r>
            <w:r>
              <w:rPr>
                <w:rFonts w:hint="eastAsia" w:ascii="宋体" w:hAnsi="宋体" w:eastAsia="宋体"/>
                <w:color w:val="000000" w:themeColor="text1"/>
                <w:sz w:val="24"/>
                <w14:textFill>
                  <w14:solidFill>
                    <w14:schemeClr w14:val="tx1"/>
                  </w14:solidFill>
                </w14:textFill>
              </w:rPr>
              <w:t>制造“卡脖子”共性技术难题，可为我国</w:t>
            </w:r>
            <w:r>
              <w:rPr>
                <w:rFonts w:hint="eastAsia" w:ascii="宋体" w:hAnsi="宋体" w:eastAsia="宋体"/>
                <w:color w:val="000000" w:themeColor="text1"/>
                <w:sz w:val="24"/>
                <w:lang w:val="en-US" w:eastAsia="zh-CN"/>
                <w14:textFill>
                  <w14:solidFill>
                    <w14:schemeClr w14:val="tx1"/>
                  </w14:solidFill>
                </w14:textFill>
              </w:rPr>
              <w:t>制药工业连续化生产</w:t>
            </w:r>
            <w:r>
              <w:rPr>
                <w:rFonts w:hint="eastAsia" w:ascii="宋体" w:hAnsi="宋体" w:eastAsia="宋体"/>
                <w:color w:val="000000" w:themeColor="text1"/>
                <w:sz w:val="24"/>
                <w14:textFill>
                  <w14:solidFill>
                    <w14:schemeClr w14:val="tx1"/>
                  </w14:solidFill>
                </w14:textFill>
              </w:rPr>
              <w:t>奠定坚实的理论与技术支撑，实现其终点关键质量属性与溶出特性一致性的实时在线可控制造，发展绿色高效连续化集成智能可控制造的新理论、新技术和新方法、推动我国</w:t>
            </w:r>
            <w:r>
              <w:rPr>
                <w:rFonts w:hint="eastAsia" w:ascii="宋体" w:hAnsi="宋体" w:eastAsia="宋体"/>
                <w:color w:val="000000" w:themeColor="text1"/>
                <w:sz w:val="24"/>
                <w:lang w:val="en-US" w:eastAsia="zh-CN"/>
                <w14:textFill>
                  <w14:solidFill>
                    <w14:schemeClr w14:val="tx1"/>
                  </w14:solidFill>
                </w14:textFill>
              </w:rPr>
              <w:t>制药</w:t>
            </w:r>
            <w:r>
              <w:rPr>
                <w:rFonts w:hint="eastAsia" w:ascii="宋体" w:hAnsi="宋体" w:eastAsia="宋体"/>
                <w:color w:val="000000" w:themeColor="text1"/>
                <w:sz w:val="24"/>
                <w14:textFill>
                  <w14:solidFill>
                    <w14:schemeClr w14:val="tx1"/>
                  </w14:solidFill>
                </w14:textFill>
              </w:rPr>
              <w:t>固体制剂技术与装备领域迈入国际</w:t>
            </w:r>
            <w:r>
              <w:rPr>
                <w:rFonts w:hint="eastAsia" w:ascii="宋体" w:hAnsi="宋体" w:eastAsia="宋体"/>
                <w:color w:val="000000" w:themeColor="text1"/>
                <w:sz w:val="24"/>
                <w:lang w:val="en-US" w:eastAsia="zh-CN"/>
                <w14:textFill>
                  <w14:solidFill>
                    <w14:schemeClr w14:val="tx1"/>
                  </w14:solidFill>
                </w14:textFill>
              </w:rPr>
              <w:t>先进</w:t>
            </w:r>
            <w:r>
              <w:rPr>
                <w:rFonts w:hint="eastAsia" w:ascii="宋体" w:hAnsi="宋体" w:eastAsia="宋体"/>
                <w:color w:val="000000" w:themeColor="text1"/>
                <w:sz w:val="24"/>
                <w14:textFill>
                  <w14:solidFill>
                    <w14:schemeClr w14:val="tx1"/>
                  </w14:solidFill>
                </w14:textFill>
              </w:rPr>
              <w:t>水平</w:t>
            </w:r>
            <w:r>
              <w:rPr>
                <w:rFonts w:hint="eastAsia" w:ascii="宋体" w:hAnsi="宋体" w:eastAsia="宋体"/>
                <w:color w:val="000000" w:themeColor="text1"/>
                <w:sz w:val="24"/>
                <w:lang w:eastAsia="zh-CN"/>
                <w14:textFill>
                  <w14:solidFill>
                    <w14:schemeClr w14:val="tx1"/>
                  </w14:solidFill>
                </w14:textFill>
              </w:rPr>
              <w:t>，</w:t>
            </w:r>
            <w:r>
              <w:rPr>
                <w:rFonts w:hint="eastAsia" w:ascii="宋体" w:hAnsi="宋体" w:eastAsia="宋体"/>
                <w:color w:val="000000" w:themeColor="text1"/>
                <w:sz w:val="24"/>
                <w14:textFill>
                  <w14:solidFill>
                    <w14:schemeClr w14:val="tx1"/>
                  </w14:solidFill>
                </w14:textFill>
              </w:rPr>
              <w:t>促进我国医药产业的发展</w:t>
            </w:r>
            <w:r>
              <w:rPr>
                <w:rFonts w:hint="eastAsia" w:ascii="宋体" w:hAnsi="宋体" w:eastAsia="宋体"/>
                <w:color w:val="000000" w:themeColor="text1"/>
                <w:sz w:val="24"/>
                <w:lang w:eastAsia="zh-CN"/>
                <w14:textFill>
                  <w14:solidFill>
                    <w14:schemeClr w14:val="tx1"/>
                  </w14:solidFill>
                </w14:textFill>
              </w:rPr>
              <w:t>。</w:t>
            </w:r>
          </w:p>
        </w:tc>
      </w:tr>
    </w:tbl>
    <w:p>
      <w:pPr>
        <w:rPr>
          <w:rFonts w:hint="eastAsia" w:ascii="方正小标宋简体" w:hAnsi="方正小标宋简体" w:eastAsia="方正小标宋简体" w:cs="方正小标宋简体"/>
          <w:b w:val="0"/>
          <w:bCs w:val="0"/>
          <w:color w:val="000000" w:themeColor="text1"/>
          <w:sz w:val="44"/>
          <w:szCs w:val="44"/>
          <w:u w:val="none" w:color="auto"/>
          <w14:textFill>
            <w14:solidFill>
              <w14:schemeClr w14:val="tx1"/>
            </w14:solidFill>
          </w14:textFill>
        </w:rPr>
      </w:pPr>
    </w:p>
    <w:p>
      <w:pPr>
        <w:rPr>
          <w:rFonts w:hint="eastAsia" w:ascii="方正小标宋简体" w:hAnsi="方正小标宋简体" w:eastAsia="方正小标宋简体" w:cs="方正小标宋简体"/>
          <w:b w:val="0"/>
          <w:bCs w:val="0"/>
          <w:color w:val="000000" w:themeColor="text1"/>
          <w:sz w:val="44"/>
          <w:szCs w:val="44"/>
          <w:u w:val="none" w:color="auto"/>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u w:val="none" w:color="auto"/>
          <w14:textFill>
            <w14:solidFill>
              <w14:schemeClr w14:val="tx1"/>
            </w14:solidFill>
          </w14:textFill>
        </w:rPr>
        <w:br w:type="page"/>
      </w:r>
    </w:p>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color w:val="000000" w:themeColor="text1"/>
          <w:sz w:val="44"/>
          <w:szCs w:val="44"/>
          <w:u w:val="none" w:color="auto"/>
          <w14:textFill>
            <w14:solidFill>
              <w14:schemeClr w14:val="tx1"/>
            </w14:solidFill>
          </w14:textFill>
        </w:rPr>
        <w:t>“揭榜挂帅”</w:t>
      </w:r>
      <w:r>
        <w:rPr>
          <w:rFonts w:hint="eastAsia" w:ascii="方正小标宋简体" w:hAnsi="方正小标宋简体" w:eastAsia="方正小标宋简体" w:cs="方正小标宋简体"/>
          <w:b w:val="0"/>
          <w:bCs w:val="0"/>
          <w:color w:val="000000" w:themeColor="text1"/>
          <w:sz w:val="44"/>
          <w:szCs w:val="44"/>
          <w:u w:val="none" w:color="auto"/>
          <w:lang w:eastAsia="zh-CN"/>
          <w14:textFill>
            <w14:solidFill>
              <w14:schemeClr w14:val="tx1"/>
            </w14:solidFill>
          </w14:textFill>
        </w:rPr>
        <w:t>企业重大技术需求榜单（</w:t>
      </w:r>
      <w:r>
        <w:rPr>
          <w:rFonts w:hint="eastAsia" w:ascii="方正小标宋简体" w:hAnsi="方正小标宋简体" w:eastAsia="方正小标宋简体" w:cs="方正小标宋简体"/>
          <w:b w:val="0"/>
          <w:bCs w:val="0"/>
          <w:color w:val="000000" w:themeColor="text1"/>
          <w:sz w:val="44"/>
          <w:szCs w:val="44"/>
          <w:u w:val="none" w:color="auto"/>
          <w:lang w:val="en-US" w:eastAsia="zh-CN"/>
          <w14:textFill>
            <w14:solidFill>
              <w14:schemeClr w14:val="tx1"/>
            </w14:solidFill>
          </w14:textFill>
        </w:rPr>
        <w:t>6</w:t>
      </w:r>
      <w:r>
        <w:rPr>
          <w:rFonts w:hint="eastAsia" w:ascii="方正小标宋简体" w:hAnsi="方正小标宋简体" w:eastAsia="方正小标宋简体" w:cs="方正小标宋简体"/>
          <w:b w:val="0"/>
          <w:bCs w:val="0"/>
          <w:color w:val="000000" w:themeColor="text1"/>
          <w:sz w:val="44"/>
          <w:szCs w:val="44"/>
          <w:u w:val="none" w:color="auto"/>
          <w:lang w:eastAsia="zh-CN"/>
          <w14:textFill>
            <w14:solidFill>
              <w14:schemeClr w14:val="tx1"/>
            </w14:solidFill>
          </w14:textFill>
        </w:rPr>
        <w:t>）</w:t>
      </w:r>
    </w:p>
    <w:tbl>
      <w:tblPr>
        <w:tblStyle w:val="10"/>
        <w:tblW w:w="957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87"/>
        <w:gridCol w:w="671"/>
        <w:gridCol w:w="966"/>
        <w:gridCol w:w="660"/>
        <w:gridCol w:w="1134"/>
        <w:gridCol w:w="854"/>
        <w:gridCol w:w="703"/>
        <w:gridCol w:w="363"/>
        <w:gridCol w:w="23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887" w:type="dxa"/>
            <w:shd w:val="clear" w:color="auto" w:fill="FFFFFF"/>
            <w:vAlign w:val="center"/>
          </w:tcPr>
          <w:p>
            <w:pPr>
              <w:jc w:val="center"/>
              <w:rPr>
                <w:rFonts w:hint="eastAsia" w:ascii="宋体" w:hAnsi="宋体" w:eastAsia="宋体" w:cs="宋体"/>
                <w:color w:val="auto"/>
                <w:sz w:val="22"/>
                <w:szCs w:val="22"/>
              </w:rPr>
            </w:pPr>
            <w:r>
              <w:rPr>
                <w:rFonts w:hint="eastAsia" w:ascii="宋体" w:hAnsi="宋体" w:eastAsia="宋体" w:cs="宋体"/>
                <w:b w:val="0"/>
                <w:bCs w:val="0"/>
                <w:color w:val="auto"/>
                <w:sz w:val="22"/>
                <w:szCs w:val="22"/>
              </w:rPr>
              <w:br w:type="page"/>
            </w:r>
            <w:r>
              <w:rPr>
                <w:rFonts w:hint="eastAsia" w:ascii="宋体" w:hAnsi="宋体" w:eastAsia="宋体" w:cs="宋体"/>
                <w:color w:val="auto"/>
                <w:sz w:val="22"/>
                <w:szCs w:val="22"/>
              </w:rPr>
              <w:t>所属产业领域或产业链</w:t>
            </w:r>
          </w:p>
        </w:tc>
        <w:tc>
          <w:tcPr>
            <w:tcW w:w="4285" w:type="dxa"/>
            <w:gridSpan w:val="5"/>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rPr>
              <w:t>生物医药</w:t>
            </w:r>
            <w:r>
              <w:rPr>
                <w:rFonts w:hint="eastAsia" w:ascii="宋体" w:hAnsi="宋体" w:eastAsia="宋体" w:cs="宋体"/>
                <w:color w:val="auto"/>
                <w:sz w:val="22"/>
                <w:szCs w:val="22"/>
                <w:lang w:eastAsia="zh-CN"/>
              </w:rPr>
              <w:t>（大健康）</w:t>
            </w:r>
          </w:p>
        </w:tc>
        <w:tc>
          <w:tcPr>
            <w:tcW w:w="703" w:type="dxa"/>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细分方向</w:t>
            </w:r>
          </w:p>
        </w:tc>
        <w:tc>
          <w:tcPr>
            <w:tcW w:w="2696" w:type="dxa"/>
            <w:gridSpan w:val="2"/>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化学原料药</w:t>
            </w:r>
            <w:r>
              <w:rPr>
                <w:rFonts w:hint="eastAsia" w:ascii="宋体" w:hAnsi="宋体" w:eastAsia="宋体" w:cs="宋体"/>
                <w:color w:val="auto"/>
                <w:sz w:val="22"/>
                <w:szCs w:val="22"/>
              </w:rPr>
              <w:fldChar w:fldCharType="begin"/>
            </w:r>
            <w:r>
              <w:rPr>
                <w:rFonts w:hint="eastAsia" w:ascii="宋体" w:hAnsi="宋体" w:eastAsia="宋体" w:cs="宋体"/>
                <w:color w:val="auto"/>
                <w:sz w:val="22"/>
                <w:szCs w:val="22"/>
              </w:rPr>
              <w:instrText xml:space="preserve"> HYPERLINK "javascript:void(0);" \o "未添加，点击添加到单词本" </w:instrText>
            </w:r>
            <w:r>
              <w:rPr>
                <w:rFonts w:hint="eastAsia" w:ascii="宋体" w:hAnsi="宋体" w:eastAsia="宋体" w:cs="宋体"/>
                <w:color w:val="auto"/>
                <w:sz w:val="22"/>
                <w:szCs w:val="22"/>
              </w:rPr>
              <w:fldChar w:fldCharType="separate"/>
            </w:r>
            <w:r>
              <w:rPr>
                <w:rFonts w:hint="eastAsia" w:ascii="宋体" w:hAnsi="宋体" w:eastAsia="宋体" w:cs="宋体"/>
                <w:color w:val="auto"/>
                <w:sz w:val="22"/>
                <w:szCs w:val="22"/>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87" w:type="dxa"/>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重大技术需求</w:t>
            </w:r>
          </w:p>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项目名称</w:t>
            </w:r>
          </w:p>
        </w:tc>
        <w:tc>
          <w:tcPr>
            <w:tcW w:w="7684" w:type="dxa"/>
            <w:gridSpan w:val="8"/>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乳果糖原料药高效连续化异构关键技术研究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730" w:hRule="atLeast"/>
          <w:jc w:val="center"/>
        </w:trPr>
        <w:tc>
          <w:tcPr>
            <w:tcW w:w="1887" w:type="dxa"/>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技术需求提出</w:t>
            </w:r>
          </w:p>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企业</w:t>
            </w:r>
          </w:p>
        </w:tc>
        <w:tc>
          <w:tcPr>
            <w:tcW w:w="7684" w:type="dxa"/>
            <w:gridSpan w:val="8"/>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江西海尔思药业股份有限公司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887" w:type="dxa"/>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技术需求牵头</w:t>
            </w:r>
          </w:p>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企业联系人</w:t>
            </w:r>
          </w:p>
        </w:tc>
        <w:tc>
          <w:tcPr>
            <w:tcW w:w="671" w:type="dxa"/>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姓名</w:t>
            </w:r>
          </w:p>
        </w:tc>
        <w:tc>
          <w:tcPr>
            <w:tcW w:w="966" w:type="dxa"/>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陈刚</w:t>
            </w:r>
          </w:p>
        </w:tc>
        <w:tc>
          <w:tcPr>
            <w:tcW w:w="660" w:type="dxa"/>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职务</w:t>
            </w:r>
          </w:p>
        </w:tc>
        <w:tc>
          <w:tcPr>
            <w:tcW w:w="1134" w:type="dxa"/>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质量部长</w:t>
            </w:r>
          </w:p>
        </w:tc>
        <w:tc>
          <w:tcPr>
            <w:tcW w:w="1920" w:type="dxa"/>
            <w:gridSpan w:val="3"/>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手机：13707001006</w:t>
            </w:r>
          </w:p>
        </w:tc>
        <w:tc>
          <w:tcPr>
            <w:tcW w:w="2333" w:type="dxa"/>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邮箱：393880710@qq.com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887" w:type="dxa"/>
            <w:vMerge w:val="restart"/>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有共同技术需求的同行企业</w:t>
            </w:r>
          </w:p>
        </w:tc>
        <w:tc>
          <w:tcPr>
            <w:tcW w:w="671" w:type="dxa"/>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序号</w:t>
            </w:r>
          </w:p>
        </w:tc>
        <w:tc>
          <w:tcPr>
            <w:tcW w:w="2760" w:type="dxa"/>
            <w:gridSpan w:val="3"/>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单位名称</w:t>
            </w:r>
          </w:p>
        </w:tc>
        <w:tc>
          <w:tcPr>
            <w:tcW w:w="4253" w:type="dxa"/>
            <w:gridSpan w:val="4"/>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85" w:hRule="atLeast"/>
          <w:jc w:val="center"/>
        </w:trPr>
        <w:tc>
          <w:tcPr>
            <w:tcW w:w="1887" w:type="dxa"/>
            <w:vMerge w:val="continue"/>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p>
        </w:tc>
        <w:tc>
          <w:tcPr>
            <w:tcW w:w="671" w:type="dxa"/>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1</w:t>
            </w:r>
          </w:p>
        </w:tc>
        <w:tc>
          <w:tcPr>
            <w:tcW w:w="2760" w:type="dxa"/>
            <w:gridSpan w:val="3"/>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江西丹康制药有限公司</w:t>
            </w:r>
          </w:p>
        </w:tc>
        <w:tc>
          <w:tcPr>
            <w:tcW w:w="4253" w:type="dxa"/>
            <w:gridSpan w:val="4"/>
            <w:shd w:val="clear" w:color="auto" w:fill="FFFFFF"/>
            <w:vAlign w:val="center"/>
          </w:tcPr>
          <w:p>
            <w:pPr>
              <w:adjustRightInd w:val="0"/>
              <w:snapToGrid w:val="0"/>
              <w:spacing w:line="360" w:lineRule="exact"/>
              <w:rPr>
                <w:rFonts w:hint="eastAsia" w:ascii="宋体" w:hAnsi="宋体" w:eastAsia="宋体" w:cs="宋体"/>
                <w:color w:val="auto"/>
                <w:sz w:val="22"/>
                <w:szCs w:val="22"/>
              </w:rPr>
            </w:pPr>
            <w:r>
              <w:rPr>
                <w:rFonts w:hint="eastAsia" w:ascii="宋体" w:hAnsi="宋体" w:eastAsia="宋体" w:cs="宋体"/>
                <w:color w:val="auto"/>
                <w:sz w:val="22"/>
                <w:szCs w:val="22"/>
              </w:rPr>
              <w:t>□龙头企业√骨干企业□战略性新兴产业企业√高新技术企业√科技型中小企业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887" w:type="dxa"/>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pacing w:val="-17"/>
                <w:sz w:val="22"/>
                <w:szCs w:val="22"/>
              </w:rPr>
              <w:t>项目需求的背景与意义</w:t>
            </w:r>
          </w:p>
        </w:tc>
        <w:tc>
          <w:tcPr>
            <w:tcW w:w="7684" w:type="dxa"/>
            <w:gridSpan w:val="8"/>
            <w:shd w:val="clear" w:color="auto" w:fill="FFFFFF"/>
            <w:vAlign w:val="center"/>
          </w:tcPr>
          <w:p>
            <w:pPr>
              <w:keepNext w:val="0"/>
              <w:keepLines w:val="0"/>
              <w:pageBreakBefore w:val="0"/>
              <w:kinsoku/>
              <w:wordWrap/>
              <w:overflowPunct/>
              <w:topLinePunct w:val="0"/>
              <w:autoSpaceDE/>
              <w:autoSpaceDN/>
              <w:bidi w:val="0"/>
              <w:spacing w:line="300" w:lineRule="exact"/>
              <w:ind w:firstLine="481"/>
              <w:textAlignment w:val="auto"/>
              <w:outlineLvl w:val="9"/>
              <w:rPr>
                <w:rFonts w:hint="eastAsia" w:ascii="宋体" w:hAnsi="宋体" w:eastAsia="宋体" w:cs="宋体"/>
                <w:b w:val="0"/>
                <w:bCs w:val="0"/>
                <w:color w:val="auto"/>
                <w:spacing w:val="8"/>
                <w:kern w:val="2"/>
                <w:sz w:val="22"/>
                <w:szCs w:val="22"/>
                <w:lang w:val="en-US" w:eastAsia="zh-CN" w:bidi="ar-SA"/>
              </w:rPr>
            </w:pPr>
            <w:r>
              <w:rPr>
                <w:rFonts w:hint="eastAsia" w:ascii="宋体" w:hAnsi="宋体" w:eastAsia="宋体" w:cs="宋体"/>
                <w:b w:val="0"/>
                <w:bCs w:val="0"/>
                <w:color w:val="auto"/>
                <w:spacing w:val="8"/>
                <w:kern w:val="2"/>
                <w:sz w:val="22"/>
                <w:szCs w:val="22"/>
                <w:lang w:val="en-US" w:eastAsia="zh-CN" w:bidi="ar-SA"/>
              </w:rPr>
              <w:t>1.有利于坚持服务“四个面向” 、  “健康中国”战略，参与构建全球原料药行业新格局市场。</w:t>
            </w:r>
          </w:p>
          <w:p>
            <w:pPr>
              <w:pStyle w:val="2"/>
              <w:keepNext w:val="0"/>
              <w:keepLines w:val="0"/>
              <w:pageBreakBefore w:val="0"/>
              <w:kinsoku/>
              <w:wordWrap/>
              <w:overflowPunct/>
              <w:topLinePunct w:val="0"/>
              <w:autoSpaceDE/>
              <w:autoSpaceDN/>
              <w:bidi w:val="0"/>
              <w:spacing w:after="0" w:afterLines="0" w:line="300" w:lineRule="exact"/>
              <w:ind w:firstLine="464" w:firstLineChars="200"/>
              <w:textAlignment w:val="auto"/>
              <w:outlineLvl w:val="9"/>
              <w:rPr>
                <w:rFonts w:hint="eastAsia" w:ascii="宋体" w:hAnsi="宋体" w:eastAsia="宋体" w:cs="宋体"/>
                <w:b w:val="0"/>
                <w:bCs w:val="0"/>
                <w:color w:val="auto"/>
                <w:sz w:val="22"/>
                <w:szCs w:val="22"/>
              </w:rPr>
            </w:pPr>
            <w:r>
              <w:rPr>
                <w:rFonts w:hint="eastAsia" w:ascii="宋体" w:hAnsi="宋体" w:eastAsia="宋体" w:cs="宋体"/>
                <w:b w:val="0"/>
                <w:bCs w:val="0"/>
                <w:color w:val="auto"/>
                <w:spacing w:val="6"/>
                <w:sz w:val="22"/>
                <w:szCs w:val="22"/>
              </w:rPr>
              <w:t>随着全球疾病率增长</w:t>
            </w:r>
            <w:r>
              <w:rPr>
                <w:rFonts w:hint="eastAsia" w:ascii="宋体" w:hAnsi="宋体" w:eastAsia="宋体" w:cs="宋体"/>
                <w:b w:val="0"/>
                <w:bCs w:val="0"/>
                <w:color w:val="auto"/>
                <w:spacing w:val="7"/>
                <w:sz w:val="22"/>
                <w:szCs w:val="22"/>
              </w:rPr>
              <w:t>、</w:t>
            </w:r>
            <w:r>
              <w:rPr>
                <w:rFonts w:hint="eastAsia" w:ascii="宋体" w:hAnsi="宋体" w:eastAsia="宋体" w:cs="宋体"/>
                <w:b w:val="0"/>
                <w:bCs w:val="0"/>
                <w:color w:val="auto"/>
                <w:spacing w:val="6"/>
                <w:sz w:val="22"/>
                <w:szCs w:val="22"/>
              </w:rPr>
              <w:t>医保覆盖率不断提升</w:t>
            </w:r>
            <w:r>
              <w:rPr>
                <w:rFonts w:hint="eastAsia" w:ascii="宋体" w:hAnsi="宋体" w:eastAsia="宋体" w:cs="宋体"/>
                <w:b w:val="0"/>
                <w:bCs w:val="0"/>
                <w:color w:val="auto"/>
                <w:spacing w:val="7"/>
                <w:sz w:val="22"/>
                <w:szCs w:val="22"/>
              </w:rPr>
              <w:t>、</w:t>
            </w:r>
            <w:r>
              <w:rPr>
                <w:rFonts w:hint="eastAsia" w:ascii="宋体" w:hAnsi="宋体" w:eastAsia="宋体" w:cs="宋体"/>
                <w:b w:val="0"/>
                <w:bCs w:val="0"/>
                <w:color w:val="auto"/>
                <w:spacing w:val="6"/>
                <w:sz w:val="22"/>
                <w:szCs w:val="22"/>
              </w:rPr>
              <w:t>老龄化加剧以及全球专</w:t>
            </w:r>
            <w:r>
              <w:rPr>
                <w:rFonts w:hint="eastAsia" w:ascii="宋体" w:hAnsi="宋体" w:eastAsia="宋体" w:cs="宋体"/>
                <w:b w:val="0"/>
                <w:bCs w:val="0"/>
                <w:color w:val="auto"/>
                <w:spacing w:val="5"/>
                <w:sz w:val="22"/>
                <w:szCs w:val="22"/>
              </w:rPr>
              <w:t>利药到期等因素</w:t>
            </w:r>
            <w:r>
              <w:rPr>
                <w:rFonts w:hint="eastAsia" w:ascii="宋体" w:hAnsi="宋体" w:eastAsia="宋体" w:cs="宋体"/>
                <w:b w:val="0"/>
                <w:bCs w:val="0"/>
                <w:color w:val="auto"/>
                <w:spacing w:val="7"/>
                <w:sz w:val="22"/>
                <w:szCs w:val="22"/>
              </w:rPr>
              <w:t>，</w:t>
            </w:r>
            <w:r>
              <w:rPr>
                <w:rFonts w:hint="eastAsia" w:ascii="宋体" w:hAnsi="宋体" w:eastAsia="宋体" w:cs="宋体"/>
                <w:b w:val="0"/>
                <w:bCs w:val="0"/>
                <w:color w:val="auto"/>
                <w:sz w:val="22"/>
                <w:szCs w:val="22"/>
              </w:rPr>
              <w:t xml:space="preserve"> </w:t>
            </w:r>
            <w:r>
              <w:rPr>
                <w:rFonts w:hint="eastAsia" w:ascii="宋体" w:hAnsi="宋体" w:eastAsia="宋体" w:cs="宋体"/>
                <w:b w:val="0"/>
                <w:bCs w:val="0"/>
                <w:color w:val="auto"/>
                <w:spacing w:val="8"/>
                <w:sz w:val="22"/>
                <w:szCs w:val="22"/>
              </w:rPr>
              <w:t>全球原料药行业市场规模总体上呈现逐年增长趋势。</w:t>
            </w:r>
            <w:r>
              <w:rPr>
                <w:rFonts w:hint="eastAsia" w:ascii="宋体" w:hAnsi="宋体" w:eastAsia="宋体" w:cs="宋体"/>
                <w:b w:val="0"/>
                <w:bCs w:val="0"/>
                <w:color w:val="auto"/>
                <w:sz w:val="22"/>
                <w:szCs w:val="22"/>
              </w:rPr>
              <w:t xml:space="preserve"> </w:t>
            </w:r>
            <w:r>
              <w:rPr>
                <w:rFonts w:hint="eastAsia" w:ascii="宋体" w:hAnsi="宋体" w:eastAsia="宋体" w:cs="宋体"/>
                <w:b w:val="0"/>
                <w:bCs w:val="0"/>
                <w:color w:val="auto"/>
                <w:spacing w:val="8"/>
                <w:sz w:val="22"/>
                <w:szCs w:val="22"/>
              </w:rPr>
              <w:t>国家发改委等部</w:t>
            </w:r>
            <w:r>
              <w:rPr>
                <w:rFonts w:hint="eastAsia" w:ascii="宋体" w:hAnsi="宋体" w:eastAsia="宋体" w:cs="宋体"/>
                <w:b w:val="0"/>
                <w:bCs w:val="0"/>
                <w:color w:val="auto"/>
                <w:spacing w:val="7"/>
                <w:sz w:val="22"/>
                <w:szCs w:val="22"/>
              </w:rPr>
              <w:t>委发布《关于推动原</w:t>
            </w:r>
            <w:r>
              <w:rPr>
                <w:rFonts w:hint="eastAsia" w:ascii="宋体" w:hAnsi="宋体" w:eastAsia="宋体" w:cs="宋体"/>
                <w:b w:val="0"/>
                <w:bCs w:val="0"/>
                <w:color w:val="auto"/>
                <w:spacing w:val="2"/>
                <w:sz w:val="22"/>
                <w:szCs w:val="22"/>
              </w:rPr>
              <w:t>料药产业高质</w:t>
            </w:r>
            <w:r>
              <w:rPr>
                <w:rFonts w:hint="eastAsia" w:ascii="宋体" w:hAnsi="宋体" w:eastAsia="宋体" w:cs="宋体"/>
                <w:b w:val="0"/>
                <w:bCs w:val="0"/>
                <w:color w:val="auto"/>
                <w:spacing w:val="1"/>
                <w:sz w:val="22"/>
                <w:szCs w:val="22"/>
              </w:rPr>
              <w:t>量发展实施方案的通知》</w:t>
            </w:r>
            <w:r>
              <w:rPr>
                <w:rFonts w:hint="eastAsia" w:ascii="宋体" w:hAnsi="宋体" w:eastAsia="宋体" w:cs="宋体"/>
                <w:b w:val="0"/>
                <w:bCs w:val="0"/>
                <w:color w:val="auto"/>
                <w:spacing w:val="2"/>
                <w:sz w:val="22"/>
                <w:szCs w:val="22"/>
              </w:rPr>
              <w:t>，</w:t>
            </w:r>
            <w:r>
              <w:rPr>
                <w:rFonts w:hint="eastAsia" w:ascii="宋体" w:hAnsi="宋体" w:eastAsia="宋体" w:cs="宋体"/>
                <w:b w:val="0"/>
                <w:bCs w:val="0"/>
                <w:color w:val="auto"/>
                <w:spacing w:val="1"/>
                <w:sz w:val="22"/>
                <w:szCs w:val="22"/>
              </w:rPr>
              <w:t>目标到</w:t>
            </w:r>
            <w:r>
              <w:rPr>
                <w:rFonts w:hint="eastAsia" w:ascii="宋体" w:hAnsi="宋体" w:eastAsia="宋体" w:cs="宋体"/>
                <w:b w:val="0"/>
                <w:bCs w:val="0"/>
                <w:color w:val="auto"/>
                <w:spacing w:val="2"/>
                <w:sz w:val="22"/>
                <w:szCs w:val="22"/>
              </w:rPr>
              <w:t xml:space="preserve"> </w:t>
            </w:r>
            <w:r>
              <w:rPr>
                <w:rFonts w:hint="eastAsia" w:ascii="宋体" w:hAnsi="宋体" w:eastAsia="宋体" w:cs="宋体"/>
                <w:b w:val="0"/>
                <w:bCs w:val="0"/>
                <w:color w:val="auto"/>
                <w:spacing w:val="1"/>
                <w:sz w:val="22"/>
                <w:szCs w:val="22"/>
              </w:rPr>
              <w:t>2025</w:t>
            </w:r>
            <w:r>
              <w:rPr>
                <w:rFonts w:hint="eastAsia" w:ascii="宋体" w:hAnsi="宋体" w:eastAsia="宋体" w:cs="宋体"/>
                <w:b w:val="0"/>
                <w:bCs w:val="0"/>
                <w:color w:val="auto"/>
                <w:spacing w:val="2"/>
                <w:sz w:val="22"/>
                <w:szCs w:val="22"/>
              </w:rPr>
              <w:t xml:space="preserve"> </w:t>
            </w:r>
            <w:r>
              <w:rPr>
                <w:rFonts w:hint="eastAsia" w:ascii="宋体" w:hAnsi="宋体" w:eastAsia="宋体" w:cs="宋体"/>
                <w:b w:val="0"/>
                <w:bCs w:val="0"/>
                <w:color w:val="auto"/>
                <w:spacing w:val="1"/>
                <w:sz w:val="22"/>
                <w:szCs w:val="22"/>
              </w:rPr>
              <w:t>年</w:t>
            </w:r>
            <w:r>
              <w:rPr>
                <w:rFonts w:hint="eastAsia" w:ascii="宋体" w:hAnsi="宋体" w:eastAsia="宋体" w:cs="宋体"/>
                <w:b w:val="0"/>
                <w:bCs w:val="0"/>
                <w:color w:val="auto"/>
                <w:spacing w:val="2"/>
                <w:sz w:val="22"/>
                <w:szCs w:val="22"/>
              </w:rPr>
              <w:t>，</w:t>
            </w:r>
            <w:r>
              <w:rPr>
                <w:rFonts w:hint="eastAsia" w:ascii="宋体" w:hAnsi="宋体" w:eastAsia="宋体" w:cs="宋体"/>
                <w:b w:val="0"/>
                <w:bCs w:val="0"/>
                <w:color w:val="auto"/>
                <w:spacing w:val="1"/>
                <w:sz w:val="22"/>
                <w:szCs w:val="22"/>
              </w:rPr>
              <w:t>开发一批高附加值、高成长性原料</w:t>
            </w:r>
            <w:r>
              <w:rPr>
                <w:rFonts w:hint="eastAsia" w:ascii="宋体" w:hAnsi="宋体" w:eastAsia="宋体" w:cs="宋体"/>
                <w:b w:val="0"/>
                <w:bCs w:val="0"/>
                <w:color w:val="auto"/>
                <w:spacing w:val="11"/>
                <w:sz w:val="22"/>
                <w:szCs w:val="22"/>
              </w:rPr>
              <w:t>药品种</w:t>
            </w:r>
            <w:r>
              <w:rPr>
                <w:rFonts w:hint="eastAsia" w:ascii="宋体" w:hAnsi="宋体" w:eastAsia="宋体" w:cs="宋体"/>
                <w:b w:val="0"/>
                <w:bCs w:val="0"/>
                <w:color w:val="auto"/>
                <w:spacing w:val="12"/>
                <w:sz w:val="22"/>
                <w:szCs w:val="22"/>
              </w:rPr>
              <w:t>。</w:t>
            </w:r>
            <w:r>
              <w:rPr>
                <w:rFonts w:hint="eastAsia" w:ascii="宋体" w:hAnsi="宋体" w:eastAsia="宋体" w:cs="宋体"/>
                <w:b w:val="0"/>
                <w:bCs w:val="0"/>
                <w:color w:val="auto"/>
                <w:spacing w:val="11"/>
                <w:sz w:val="22"/>
                <w:szCs w:val="22"/>
              </w:rPr>
              <w:t>乳</w:t>
            </w:r>
            <w:r>
              <w:rPr>
                <w:rFonts w:hint="eastAsia" w:ascii="宋体" w:hAnsi="宋体" w:eastAsia="宋体" w:cs="宋体"/>
                <w:b w:val="0"/>
                <w:bCs w:val="0"/>
                <w:color w:val="auto"/>
                <w:spacing w:val="10"/>
                <w:sz w:val="22"/>
                <w:szCs w:val="22"/>
              </w:rPr>
              <w:t>果糖</w:t>
            </w:r>
            <w:r>
              <w:rPr>
                <w:rFonts w:hint="eastAsia" w:ascii="宋体" w:hAnsi="宋体" w:eastAsia="宋体" w:cs="宋体"/>
                <w:b w:val="0"/>
                <w:bCs w:val="0"/>
                <w:color w:val="auto"/>
                <w:sz w:val="22"/>
                <w:szCs w:val="22"/>
              </w:rPr>
              <w:t>具有多种生理功效，被广泛应用于食品、药品、保健品与饲料工业中。在食品领域，乳果糖常常被添加于婴儿配方奶粉；在药品领域，乳果糖可以治疗各种肠道疾病如慢性便秘、肝性脑炎等；乳果糖还被欧盟饲料和食品质量安全管理局认定为一种新型饲料添加剂。</w:t>
            </w:r>
          </w:p>
          <w:p>
            <w:pPr>
              <w:pStyle w:val="2"/>
              <w:keepNext w:val="0"/>
              <w:keepLines w:val="0"/>
              <w:pageBreakBefore w:val="0"/>
              <w:kinsoku/>
              <w:wordWrap/>
              <w:overflowPunct/>
              <w:topLinePunct w:val="0"/>
              <w:autoSpaceDE/>
              <w:autoSpaceDN/>
              <w:bidi w:val="0"/>
              <w:spacing w:after="0" w:afterLines="0" w:line="300" w:lineRule="exact"/>
              <w:ind w:firstLine="480" w:firstLineChars="200"/>
              <w:textAlignment w:val="auto"/>
              <w:outlineLvl w:val="9"/>
              <w:rPr>
                <w:rFonts w:hint="eastAsia" w:ascii="宋体" w:hAnsi="宋体" w:eastAsia="宋体" w:cs="宋体"/>
                <w:b w:val="0"/>
                <w:bCs w:val="0"/>
                <w:color w:val="auto"/>
                <w:sz w:val="22"/>
                <w:szCs w:val="22"/>
              </w:rPr>
            </w:pPr>
            <w:r>
              <w:rPr>
                <w:rFonts w:hint="eastAsia" w:ascii="宋体" w:hAnsi="宋体" w:eastAsia="宋体" w:cs="宋体"/>
                <w:b w:val="0"/>
                <w:bCs w:val="0"/>
                <w:color w:val="auto"/>
                <w:spacing w:val="10"/>
                <w:sz w:val="22"/>
                <w:szCs w:val="22"/>
              </w:rPr>
              <w:t>但当前国内乳果糖原料药基本依赖进口</w:t>
            </w:r>
            <w:r>
              <w:rPr>
                <w:rFonts w:hint="eastAsia" w:ascii="宋体" w:hAnsi="宋体" w:eastAsia="宋体" w:cs="宋体"/>
                <w:b w:val="0"/>
                <w:bCs w:val="0"/>
                <w:color w:val="auto"/>
                <w:spacing w:val="12"/>
                <w:sz w:val="22"/>
                <w:szCs w:val="22"/>
              </w:rPr>
              <w:t>，</w:t>
            </w:r>
            <w:r>
              <w:rPr>
                <w:rFonts w:hint="eastAsia" w:ascii="宋体" w:hAnsi="宋体" w:eastAsia="宋体" w:cs="宋体"/>
                <w:b w:val="0"/>
                <w:bCs w:val="0"/>
                <w:color w:val="auto"/>
                <w:spacing w:val="10"/>
                <w:sz w:val="22"/>
                <w:szCs w:val="22"/>
              </w:rPr>
              <w:t>乳果糖原料药</w:t>
            </w:r>
            <w:r>
              <w:rPr>
                <w:rFonts w:hint="eastAsia" w:ascii="宋体" w:hAnsi="宋体" w:eastAsia="宋体" w:cs="宋体"/>
                <w:b w:val="0"/>
                <w:bCs w:val="0"/>
                <w:color w:val="auto"/>
                <w:spacing w:val="11"/>
                <w:sz w:val="22"/>
                <w:szCs w:val="22"/>
              </w:rPr>
              <w:t>生产关键技术的研究及应用是</w:t>
            </w:r>
            <w:r>
              <w:rPr>
                <w:rFonts w:hint="eastAsia" w:ascii="宋体" w:hAnsi="宋体" w:eastAsia="宋体" w:cs="宋体"/>
                <w:b w:val="0"/>
                <w:bCs w:val="0"/>
                <w:color w:val="auto"/>
                <w:spacing w:val="10"/>
                <w:sz w:val="22"/>
                <w:szCs w:val="22"/>
              </w:rPr>
              <w:t>补齐原料药产业发展短板</w:t>
            </w:r>
            <w:r>
              <w:rPr>
                <w:rFonts w:hint="eastAsia" w:ascii="宋体" w:hAnsi="宋体" w:eastAsia="宋体" w:cs="宋体"/>
                <w:b w:val="0"/>
                <w:bCs w:val="0"/>
                <w:color w:val="auto"/>
                <w:spacing w:val="11"/>
                <w:sz w:val="22"/>
                <w:szCs w:val="22"/>
              </w:rPr>
              <w:t>，</w:t>
            </w:r>
            <w:r>
              <w:rPr>
                <w:rFonts w:hint="eastAsia" w:ascii="宋体" w:hAnsi="宋体" w:eastAsia="宋体" w:cs="宋体"/>
                <w:b w:val="0"/>
                <w:bCs w:val="0"/>
                <w:color w:val="auto"/>
                <w:spacing w:val="10"/>
                <w:sz w:val="22"/>
                <w:szCs w:val="22"/>
              </w:rPr>
              <w:t>带动相关乳果糖产业整体水平</w:t>
            </w:r>
            <w:r>
              <w:rPr>
                <w:rFonts w:hint="eastAsia" w:ascii="宋体" w:hAnsi="宋体" w:eastAsia="宋体" w:cs="宋体"/>
                <w:b w:val="0"/>
                <w:bCs w:val="0"/>
                <w:color w:val="auto"/>
                <w:spacing w:val="8"/>
                <w:sz w:val="22"/>
                <w:szCs w:val="22"/>
              </w:rPr>
              <w:t>提升的迫切需求</w:t>
            </w:r>
            <w:r>
              <w:rPr>
                <w:rFonts w:hint="eastAsia" w:ascii="宋体" w:hAnsi="宋体" w:eastAsia="宋体" w:cs="宋体"/>
                <w:b w:val="0"/>
                <w:bCs w:val="0"/>
                <w:color w:val="auto"/>
                <w:spacing w:val="10"/>
                <w:sz w:val="22"/>
                <w:szCs w:val="22"/>
              </w:rPr>
              <w:t>。</w:t>
            </w:r>
          </w:p>
          <w:p>
            <w:pPr>
              <w:keepNext w:val="0"/>
              <w:keepLines w:val="0"/>
              <w:pageBreakBefore w:val="0"/>
              <w:kinsoku/>
              <w:wordWrap/>
              <w:overflowPunct/>
              <w:topLinePunct w:val="0"/>
              <w:autoSpaceDE/>
              <w:autoSpaceDN/>
              <w:bidi w:val="0"/>
              <w:spacing w:line="300" w:lineRule="exact"/>
              <w:ind w:firstLine="481"/>
              <w:textAlignment w:val="auto"/>
              <w:outlineLvl w:val="9"/>
              <w:rPr>
                <w:rFonts w:hint="eastAsia" w:ascii="宋体" w:hAnsi="宋体" w:eastAsia="宋体" w:cs="宋体"/>
                <w:b w:val="0"/>
                <w:bCs w:val="0"/>
                <w:color w:val="auto"/>
                <w:spacing w:val="8"/>
                <w:kern w:val="2"/>
                <w:sz w:val="22"/>
                <w:szCs w:val="22"/>
                <w:lang w:val="en-US" w:eastAsia="zh-CN" w:bidi="ar-SA"/>
              </w:rPr>
            </w:pPr>
            <w:r>
              <w:rPr>
                <w:rFonts w:hint="eastAsia" w:ascii="宋体" w:hAnsi="宋体" w:eastAsia="宋体" w:cs="宋体"/>
                <w:b w:val="0"/>
                <w:bCs w:val="0"/>
                <w:color w:val="auto"/>
                <w:spacing w:val="8"/>
                <w:kern w:val="2"/>
                <w:sz w:val="22"/>
                <w:szCs w:val="22"/>
                <w:lang w:val="en-US" w:eastAsia="zh-CN" w:bidi="ar-SA"/>
              </w:rPr>
              <w:t>2.有利于突破原料药生产“卡脖子”关键技术，打通原料药生产的“技术链”、“供应链” 和“产业链”。</w:t>
            </w:r>
          </w:p>
          <w:p>
            <w:pPr>
              <w:pStyle w:val="2"/>
              <w:keepNext w:val="0"/>
              <w:keepLines w:val="0"/>
              <w:pageBreakBefore w:val="0"/>
              <w:kinsoku/>
              <w:wordWrap/>
              <w:overflowPunct/>
              <w:topLinePunct w:val="0"/>
              <w:autoSpaceDE/>
              <w:autoSpaceDN/>
              <w:bidi w:val="0"/>
              <w:spacing w:after="0" w:afterLines="0" w:line="300" w:lineRule="exact"/>
              <w:ind w:firstLine="472" w:firstLineChars="200"/>
              <w:textAlignment w:val="auto"/>
              <w:outlineLvl w:val="9"/>
              <w:rPr>
                <w:rFonts w:hint="eastAsia" w:ascii="宋体" w:hAnsi="宋体" w:eastAsia="宋体" w:cs="宋体"/>
                <w:color w:val="auto"/>
                <w:sz w:val="22"/>
                <w:szCs w:val="22"/>
              </w:rPr>
            </w:pPr>
            <w:r>
              <w:rPr>
                <w:rFonts w:hint="eastAsia" w:ascii="宋体" w:hAnsi="宋体" w:eastAsia="宋体" w:cs="宋体"/>
                <w:b w:val="0"/>
                <w:bCs w:val="0"/>
                <w:color w:val="auto"/>
                <w:spacing w:val="8"/>
                <w:sz w:val="22"/>
                <w:szCs w:val="22"/>
              </w:rPr>
              <w:t>江</w:t>
            </w:r>
            <w:r>
              <w:rPr>
                <w:rFonts w:hint="eastAsia" w:ascii="宋体" w:hAnsi="宋体" w:eastAsia="宋体" w:cs="宋体"/>
                <w:b w:val="0"/>
                <w:bCs w:val="0"/>
                <w:color w:val="auto"/>
                <w:spacing w:val="7"/>
                <w:sz w:val="22"/>
                <w:szCs w:val="22"/>
              </w:rPr>
              <w:t>西是我国医药大省</w:t>
            </w:r>
            <w:r>
              <w:rPr>
                <w:rFonts w:hint="eastAsia" w:ascii="宋体" w:hAnsi="宋体" w:eastAsia="宋体" w:cs="宋体"/>
                <w:b w:val="0"/>
                <w:bCs w:val="0"/>
                <w:color w:val="auto"/>
                <w:spacing w:val="9"/>
                <w:sz w:val="22"/>
                <w:szCs w:val="22"/>
              </w:rPr>
              <w:t>、</w:t>
            </w:r>
            <w:r>
              <w:rPr>
                <w:rFonts w:hint="eastAsia" w:ascii="宋体" w:hAnsi="宋体" w:eastAsia="宋体" w:cs="宋体"/>
                <w:b w:val="0"/>
                <w:bCs w:val="0"/>
                <w:color w:val="auto"/>
                <w:spacing w:val="7"/>
                <w:sz w:val="22"/>
                <w:szCs w:val="22"/>
              </w:rPr>
              <w:t>原料药生产出口较多</w:t>
            </w:r>
            <w:r>
              <w:rPr>
                <w:rFonts w:hint="eastAsia" w:ascii="宋体" w:hAnsi="宋体" w:eastAsia="宋体" w:cs="宋体"/>
                <w:b w:val="0"/>
                <w:bCs w:val="0"/>
                <w:color w:val="auto"/>
                <w:spacing w:val="9"/>
                <w:sz w:val="22"/>
                <w:szCs w:val="22"/>
              </w:rPr>
              <w:t>，</w:t>
            </w:r>
            <w:r>
              <w:rPr>
                <w:rFonts w:hint="eastAsia" w:ascii="宋体" w:hAnsi="宋体" w:eastAsia="宋体" w:cs="宋体"/>
                <w:b w:val="0"/>
                <w:bCs w:val="0"/>
                <w:color w:val="auto"/>
                <w:spacing w:val="7"/>
                <w:sz w:val="22"/>
                <w:szCs w:val="22"/>
              </w:rPr>
              <w:t>但原料药创新体系还不完善</w:t>
            </w:r>
            <w:r>
              <w:rPr>
                <w:rFonts w:hint="eastAsia" w:ascii="宋体" w:hAnsi="宋体" w:eastAsia="宋体" w:cs="宋体"/>
                <w:b w:val="0"/>
                <w:bCs w:val="0"/>
                <w:color w:val="auto"/>
                <w:spacing w:val="9"/>
                <w:sz w:val="22"/>
                <w:szCs w:val="22"/>
              </w:rPr>
              <w:t>，</w:t>
            </w:r>
            <w:r>
              <w:rPr>
                <w:rFonts w:hint="eastAsia" w:ascii="宋体" w:hAnsi="宋体" w:eastAsia="宋体" w:cs="宋体"/>
                <w:b w:val="0"/>
                <w:bCs w:val="0"/>
                <w:color w:val="auto"/>
                <w:spacing w:val="7"/>
                <w:sz w:val="22"/>
                <w:szCs w:val="22"/>
              </w:rPr>
              <w:t>高附加值</w:t>
            </w:r>
            <w:r>
              <w:rPr>
                <w:rFonts w:hint="eastAsia" w:ascii="宋体" w:hAnsi="宋体" w:eastAsia="宋体" w:cs="宋体"/>
                <w:b w:val="0"/>
                <w:bCs w:val="0"/>
                <w:color w:val="auto"/>
                <w:spacing w:val="6"/>
                <w:sz w:val="22"/>
                <w:szCs w:val="22"/>
              </w:rPr>
              <w:t>原料药的生产能力不强。</w:t>
            </w:r>
            <w:r>
              <w:rPr>
                <w:rFonts w:hint="eastAsia" w:ascii="宋体" w:hAnsi="宋体" w:eastAsia="宋体" w:cs="宋体"/>
                <w:b w:val="0"/>
                <w:bCs w:val="0"/>
                <w:color w:val="auto"/>
                <w:sz w:val="22"/>
                <w:szCs w:val="22"/>
              </w:rPr>
              <w:t xml:space="preserve"> </w:t>
            </w:r>
            <w:r>
              <w:rPr>
                <w:rFonts w:hint="eastAsia" w:ascii="宋体" w:hAnsi="宋体" w:eastAsia="宋体" w:cs="宋体"/>
                <w:b w:val="0"/>
                <w:bCs w:val="0"/>
                <w:color w:val="auto"/>
                <w:spacing w:val="6"/>
                <w:sz w:val="22"/>
                <w:szCs w:val="22"/>
              </w:rPr>
              <w:t>中国每年对乳果糖原料药的需求量约为</w:t>
            </w:r>
            <w:r>
              <w:rPr>
                <w:rFonts w:hint="eastAsia" w:ascii="宋体" w:hAnsi="宋体" w:eastAsia="宋体" w:cs="宋体"/>
                <w:b w:val="0"/>
                <w:bCs w:val="0"/>
                <w:color w:val="auto"/>
                <w:spacing w:val="4"/>
                <w:sz w:val="22"/>
                <w:szCs w:val="22"/>
              </w:rPr>
              <w:t>10000</w:t>
            </w:r>
            <w:r>
              <w:rPr>
                <w:rFonts w:hint="eastAsia" w:ascii="宋体" w:hAnsi="宋体" w:eastAsia="宋体" w:cs="宋体"/>
                <w:b w:val="0"/>
                <w:bCs w:val="0"/>
                <w:color w:val="auto"/>
                <w:spacing w:val="5"/>
                <w:sz w:val="22"/>
                <w:szCs w:val="22"/>
              </w:rPr>
              <w:t>吨</w:t>
            </w:r>
            <w:r>
              <w:rPr>
                <w:rFonts w:hint="eastAsia" w:ascii="宋体" w:hAnsi="宋体" w:eastAsia="宋体" w:cs="宋体"/>
                <w:b w:val="0"/>
                <w:bCs w:val="0"/>
                <w:color w:val="auto"/>
                <w:spacing w:val="6"/>
                <w:sz w:val="22"/>
                <w:szCs w:val="22"/>
              </w:rPr>
              <w:t>，</w:t>
            </w:r>
            <w:r>
              <w:rPr>
                <w:rFonts w:hint="eastAsia" w:ascii="宋体" w:hAnsi="宋体" w:eastAsia="宋体" w:cs="宋体"/>
                <w:b w:val="0"/>
                <w:bCs w:val="0"/>
                <w:color w:val="auto"/>
                <w:spacing w:val="5"/>
                <w:sz w:val="22"/>
                <w:szCs w:val="22"/>
              </w:rPr>
              <w:t>但目前国内</w:t>
            </w:r>
            <w:r>
              <w:rPr>
                <w:rFonts w:hint="eastAsia" w:ascii="宋体" w:hAnsi="宋体" w:eastAsia="宋体" w:cs="宋体"/>
                <w:b w:val="0"/>
                <w:bCs w:val="0"/>
                <w:color w:val="auto"/>
                <w:spacing w:val="6"/>
                <w:sz w:val="22"/>
                <w:szCs w:val="22"/>
              </w:rPr>
              <w:t>乳果糖原料药的年产量仅为</w:t>
            </w:r>
            <w:r>
              <w:rPr>
                <w:rFonts w:hint="eastAsia" w:ascii="宋体" w:hAnsi="宋体" w:eastAsia="宋体" w:cs="宋体"/>
                <w:b w:val="0"/>
                <w:bCs w:val="0"/>
                <w:color w:val="auto"/>
                <w:spacing w:val="4"/>
                <w:sz w:val="22"/>
                <w:szCs w:val="22"/>
              </w:rPr>
              <w:t xml:space="preserve"> </w:t>
            </w:r>
            <w:r>
              <w:rPr>
                <w:rFonts w:hint="eastAsia" w:ascii="宋体" w:hAnsi="宋体" w:eastAsia="宋体" w:cs="宋体"/>
                <w:b w:val="0"/>
                <w:bCs w:val="0"/>
                <w:color w:val="auto"/>
                <w:spacing w:val="3"/>
                <w:sz w:val="22"/>
                <w:szCs w:val="22"/>
              </w:rPr>
              <w:t>80</w:t>
            </w:r>
            <w:r>
              <w:rPr>
                <w:rFonts w:hint="eastAsia" w:ascii="宋体" w:hAnsi="宋体" w:eastAsia="宋体" w:cs="宋体"/>
                <w:b w:val="0"/>
                <w:bCs w:val="0"/>
                <w:color w:val="auto"/>
                <w:spacing w:val="2"/>
                <w:sz w:val="22"/>
                <w:szCs w:val="22"/>
              </w:rPr>
              <w:t xml:space="preserve"> </w:t>
            </w:r>
            <w:r>
              <w:rPr>
                <w:rFonts w:hint="eastAsia" w:ascii="宋体" w:hAnsi="宋体" w:eastAsia="宋体" w:cs="宋体"/>
                <w:b w:val="0"/>
                <w:bCs w:val="0"/>
                <w:color w:val="auto"/>
                <w:spacing w:val="6"/>
                <w:sz w:val="22"/>
                <w:szCs w:val="22"/>
              </w:rPr>
              <w:t>吨，几乎全部依赖国外进口。国内乳果</w:t>
            </w:r>
            <w:r>
              <w:rPr>
                <w:rFonts w:hint="eastAsia" w:ascii="宋体" w:hAnsi="宋体" w:eastAsia="宋体" w:cs="宋体"/>
                <w:b w:val="0"/>
                <w:bCs w:val="0"/>
                <w:color w:val="auto"/>
                <w:spacing w:val="5"/>
                <w:sz w:val="22"/>
                <w:szCs w:val="22"/>
              </w:rPr>
              <w:t>糖产量低的</w:t>
            </w:r>
            <w:r>
              <w:rPr>
                <w:rFonts w:hint="eastAsia" w:ascii="宋体" w:hAnsi="宋体" w:eastAsia="宋体" w:cs="宋体"/>
                <w:b w:val="0"/>
                <w:bCs w:val="0"/>
                <w:color w:val="auto"/>
                <w:spacing w:val="11"/>
                <w:sz w:val="22"/>
                <w:szCs w:val="22"/>
              </w:rPr>
              <w:t>关键</w:t>
            </w:r>
            <w:r>
              <w:rPr>
                <w:rFonts w:hint="eastAsia" w:ascii="宋体" w:hAnsi="宋体" w:eastAsia="宋体" w:cs="宋体"/>
                <w:b w:val="0"/>
                <w:bCs w:val="0"/>
                <w:color w:val="auto"/>
                <w:spacing w:val="5"/>
                <w:sz w:val="22"/>
                <w:szCs w:val="22"/>
              </w:rPr>
              <w:t>“</w:t>
            </w:r>
            <w:r>
              <w:rPr>
                <w:rFonts w:hint="eastAsia" w:ascii="宋体" w:hAnsi="宋体" w:eastAsia="宋体" w:cs="宋体"/>
                <w:b w:val="0"/>
                <w:bCs w:val="0"/>
                <w:color w:val="auto"/>
                <w:spacing w:val="11"/>
                <w:sz w:val="22"/>
                <w:szCs w:val="22"/>
              </w:rPr>
              <w:t>卡脖子</w:t>
            </w:r>
            <w:r>
              <w:rPr>
                <w:rFonts w:hint="eastAsia" w:ascii="宋体" w:hAnsi="宋体" w:eastAsia="宋体" w:cs="宋体"/>
                <w:b w:val="0"/>
                <w:bCs w:val="0"/>
                <w:color w:val="auto"/>
                <w:spacing w:val="5"/>
                <w:sz w:val="22"/>
                <w:szCs w:val="22"/>
              </w:rPr>
              <w:t>”</w:t>
            </w:r>
            <w:r>
              <w:rPr>
                <w:rFonts w:hint="eastAsia" w:ascii="宋体" w:hAnsi="宋体" w:eastAsia="宋体" w:cs="宋体"/>
                <w:b w:val="0"/>
                <w:bCs w:val="0"/>
                <w:color w:val="auto"/>
                <w:spacing w:val="11"/>
                <w:sz w:val="22"/>
                <w:szCs w:val="22"/>
              </w:rPr>
              <w:t>问题是受阻于</w:t>
            </w:r>
            <w:r>
              <w:rPr>
                <w:rFonts w:hint="eastAsia" w:ascii="宋体" w:hAnsi="宋体" w:eastAsia="宋体" w:cs="宋体"/>
                <w:b w:val="0"/>
                <w:bCs w:val="0"/>
                <w:color w:val="auto"/>
                <w:sz w:val="22"/>
                <w:szCs w:val="22"/>
              </w:rPr>
              <w:t>催化剂效率和</w:t>
            </w:r>
            <w:r>
              <w:rPr>
                <w:rFonts w:hint="eastAsia" w:ascii="宋体" w:hAnsi="宋体" w:eastAsia="宋体" w:cs="宋体"/>
                <w:b w:val="0"/>
                <w:bCs w:val="0"/>
                <w:color w:val="auto"/>
                <w:spacing w:val="11"/>
                <w:sz w:val="22"/>
                <w:szCs w:val="22"/>
              </w:rPr>
              <w:t>乳糖异构化催</w:t>
            </w:r>
            <w:r>
              <w:rPr>
                <w:rFonts w:hint="eastAsia" w:ascii="宋体" w:hAnsi="宋体" w:eastAsia="宋体" w:cs="宋体"/>
                <w:b w:val="0"/>
                <w:bCs w:val="0"/>
                <w:color w:val="auto"/>
                <w:spacing w:val="10"/>
                <w:sz w:val="22"/>
                <w:szCs w:val="22"/>
              </w:rPr>
              <w:t>化得率低</w:t>
            </w:r>
            <w:r>
              <w:rPr>
                <w:rFonts w:hint="eastAsia" w:ascii="宋体" w:hAnsi="宋体" w:eastAsia="宋体" w:cs="宋体"/>
                <w:b w:val="0"/>
                <w:bCs w:val="0"/>
                <w:color w:val="auto"/>
                <w:spacing w:val="11"/>
                <w:sz w:val="22"/>
                <w:szCs w:val="22"/>
              </w:rPr>
              <w:t>。</w:t>
            </w:r>
            <w:r>
              <w:rPr>
                <w:rFonts w:hint="eastAsia" w:ascii="宋体" w:hAnsi="宋体" w:eastAsia="宋体" w:cs="宋体"/>
                <w:b w:val="0"/>
                <w:bCs w:val="0"/>
                <w:color w:val="auto"/>
                <w:spacing w:val="10"/>
                <w:sz w:val="22"/>
                <w:szCs w:val="22"/>
              </w:rPr>
              <w:t>研究高品质乳果糖原料药生产所需的新型催化剂并实现连续催化反应</w:t>
            </w:r>
            <w:r>
              <w:rPr>
                <w:rFonts w:hint="eastAsia" w:ascii="宋体" w:hAnsi="宋体" w:eastAsia="宋体" w:cs="宋体"/>
                <w:b w:val="0"/>
                <w:bCs w:val="0"/>
                <w:color w:val="auto"/>
                <w:spacing w:val="11"/>
                <w:sz w:val="22"/>
                <w:szCs w:val="22"/>
              </w:rPr>
              <w:t>，</w:t>
            </w:r>
            <w:r>
              <w:rPr>
                <w:rFonts w:hint="eastAsia" w:ascii="宋体" w:hAnsi="宋体" w:eastAsia="宋体" w:cs="宋体"/>
                <w:b w:val="0"/>
                <w:bCs w:val="0"/>
                <w:color w:val="auto"/>
                <w:spacing w:val="3"/>
                <w:sz w:val="22"/>
                <w:szCs w:val="22"/>
              </w:rPr>
              <w:t>有利于提高催化效</w:t>
            </w:r>
            <w:r>
              <w:rPr>
                <w:rFonts w:hint="eastAsia" w:ascii="宋体" w:hAnsi="宋体" w:eastAsia="宋体" w:cs="宋体"/>
                <w:b w:val="0"/>
                <w:bCs w:val="0"/>
                <w:color w:val="auto"/>
                <w:spacing w:val="2"/>
                <w:sz w:val="22"/>
                <w:szCs w:val="22"/>
              </w:rPr>
              <w:t>率</w:t>
            </w:r>
            <w:r>
              <w:rPr>
                <w:rFonts w:hint="eastAsia" w:ascii="宋体" w:hAnsi="宋体" w:eastAsia="宋体" w:cs="宋体"/>
                <w:b w:val="0"/>
                <w:bCs w:val="0"/>
                <w:color w:val="auto"/>
                <w:spacing w:val="3"/>
                <w:sz w:val="22"/>
                <w:szCs w:val="22"/>
              </w:rPr>
              <w:t>，</w:t>
            </w:r>
            <w:r>
              <w:rPr>
                <w:rFonts w:hint="eastAsia" w:ascii="宋体" w:hAnsi="宋体" w:eastAsia="宋体" w:cs="宋体"/>
                <w:b w:val="0"/>
                <w:bCs w:val="0"/>
                <w:color w:val="auto"/>
                <w:spacing w:val="2"/>
                <w:sz w:val="22"/>
                <w:szCs w:val="22"/>
              </w:rPr>
              <w:t>降低生产成本</w:t>
            </w:r>
            <w:r>
              <w:rPr>
                <w:rFonts w:hint="eastAsia" w:ascii="宋体" w:hAnsi="宋体" w:eastAsia="宋体" w:cs="宋体"/>
                <w:b w:val="0"/>
                <w:bCs w:val="0"/>
                <w:color w:val="auto"/>
                <w:spacing w:val="3"/>
                <w:sz w:val="22"/>
                <w:szCs w:val="22"/>
              </w:rPr>
              <w:t>，</w:t>
            </w:r>
            <w:r>
              <w:rPr>
                <w:rFonts w:hint="eastAsia" w:ascii="宋体" w:hAnsi="宋体" w:eastAsia="宋体" w:cs="宋体"/>
                <w:b w:val="0"/>
                <w:bCs w:val="0"/>
                <w:color w:val="auto"/>
                <w:spacing w:val="2"/>
                <w:sz w:val="22"/>
                <w:szCs w:val="22"/>
              </w:rPr>
              <w:t>破解国内乳果糖原料药供应的</w:t>
            </w:r>
            <w:r>
              <w:rPr>
                <w:rFonts w:hint="eastAsia" w:ascii="宋体" w:hAnsi="宋体" w:eastAsia="宋体" w:cs="宋体"/>
                <w:b w:val="0"/>
                <w:bCs w:val="0"/>
                <w:color w:val="auto"/>
                <w:spacing w:val="1"/>
                <w:sz w:val="22"/>
                <w:szCs w:val="22"/>
              </w:rPr>
              <w:t>“</w:t>
            </w:r>
            <w:r>
              <w:rPr>
                <w:rFonts w:hint="eastAsia" w:ascii="宋体" w:hAnsi="宋体" w:eastAsia="宋体" w:cs="宋体"/>
                <w:b w:val="0"/>
                <w:bCs w:val="0"/>
                <w:color w:val="auto"/>
                <w:spacing w:val="2"/>
                <w:sz w:val="22"/>
                <w:szCs w:val="22"/>
              </w:rPr>
              <w:t>堵</w:t>
            </w:r>
            <w:r>
              <w:rPr>
                <w:rFonts w:hint="eastAsia" w:ascii="宋体" w:hAnsi="宋体" w:eastAsia="宋体" w:cs="宋体"/>
                <w:b w:val="0"/>
                <w:bCs w:val="0"/>
                <w:color w:val="auto"/>
                <w:spacing w:val="6"/>
                <w:sz w:val="22"/>
                <w:szCs w:val="22"/>
              </w:rPr>
              <w:t>点</w:t>
            </w:r>
            <w:r>
              <w:rPr>
                <w:rFonts w:hint="eastAsia" w:ascii="宋体" w:hAnsi="宋体" w:eastAsia="宋体" w:cs="宋体"/>
                <w:b w:val="0"/>
                <w:bCs w:val="0"/>
                <w:color w:val="auto"/>
                <w:spacing w:val="3"/>
                <w:sz w:val="22"/>
                <w:szCs w:val="22"/>
              </w:rPr>
              <w:t>”</w:t>
            </w:r>
            <w:r>
              <w:rPr>
                <w:rFonts w:hint="eastAsia" w:ascii="宋体" w:hAnsi="宋体" w:eastAsia="宋体" w:cs="宋体"/>
                <w:b w:val="0"/>
                <w:bCs w:val="0"/>
                <w:color w:val="auto"/>
                <w:spacing w:val="2"/>
                <w:sz w:val="22"/>
                <w:szCs w:val="22"/>
              </w:rPr>
              <w:t xml:space="preserve"> </w:t>
            </w:r>
            <w:r>
              <w:rPr>
                <w:rFonts w:hint="eastAsia" w:ascii="宋体" w:hAnsi="宋体" w:eastAsia="宋体" w:cs="宋体"/>
                <w:b w:val="0"/>
                <w:bCs w:val="0"/>
                <w:color w:val="auto"/>
                <w:spacing w:val="6"/>
                <w:sz w:val="22"/>
                <w:szCs w:val="22"/>
              </w:rPr>
              <w:t>，打通乳果</w:t>
            </w:r>
            <w:r>
              <w:rPr>
                <w:rFonts w:hint="eastAsia" w:ascii="宋体" w:hAnsi="宋体" w:eastAsia="宋体" w:cs="宋体"/>
                <w:b w:val="0"/>
                <w:bCs w:val="0"/>
                <w:color w:val="auto"/>
                <w:spacing w:val="5"/>
                <w:sz w:val="22"/>
                <w:szCs w:val="22"/>
              </w:rPr>
              <w:t>糖原料药生产的</w:t>
            </w:r>
            <w:r>
              <w:rPr>
                <w:rFonts w:hint="eastAsia" w:ascii="宋体" w:hAnsi="宋体" w:eastAsia="宋体" w:cs="宋体"/>
                <w:b w:val="0"/>
                <w:bCs w:val="0"/>
                <w:color w:val="auto"/>
                <w:spacing w:val="2"/>
                <w:sz w:val="22"/>
                <w:szCs w:val="22"/>
              </w:rPr>
              <w:t>“</w:t>
            </w:r>
            <w:r>
              <w:rPr>
                <w:rFonts w:hint="eastAsia" w:ascii="宋体" w:hAnsi="宋体" w:eastAsia="宋体" w:cs="宋体"/>
                <w:b w:val="0"/>
                <w:bCs w:val="0"/>
                <w:color w:val="auto"/>
                <w:spacing w:val="5"/>
                <w:sz w:val="22"/>
                <w:szCs w:val="22"/>
              </w:rPr>
              <w:t>技术链</w:t>
            </w:r>
            <w:r>
              <w:rPr>
                <w:rFonts w:hint="eastAsia" w:ascii="宋体" w:hAnsi="宋体" w:eastAsia="宋体" w:cs="宋体"/>
                <w:b w:val="0"/>
                <w:bCs w:val="0"/>
                <w:color w:val="auto"/>
                <w:spacing w:val="2"/>
                <w:sz w:val="22"/>
                <w:szCs w:val="22"/>
              </w:rPr>
              <w:t xml:space="preserve">” </w:t>
            </w:r>
            <w:r>
              <w:rPr>
                <w:rFonts w:hint="eastAsia" w:ascii="宋体" w:hAnsi="宋体" w:eastAsia="宋体" w:cs="宋体"/>
                <w:b w:val="0"/>
                <w:bCs w:val="0"/>
                <w:color w:val="auto"/>
                <w:spacing w:val="6"/>
                <w:sz w:val="22"/>
                <w:szCs w:val="22"/>
              </w:rPr>
              <w:t>、</w:t>
            </w:r>
            <w:r>
              <w:rPr>
                <w:rFonts w:hint="eastAsia" w:ascii="宋体" w:hAnsi="宋体" w:eastAsia="宋体" w:cs="宋体"/>
                <w:b w:val="0"/>
                <w:bCs w:val="0"/>
                <w:color w:val="auto"/>
                <w:spacing w:val="2"/>
                <w:sz w:val="22"/>
                <w:szCs w:val="22"/>
              </w:rPr>
              <w:t>“</w:t>
            </w:r>
            <w:r>
              <w:rPr>
                <w:rFonts w:hint="eastAsia" w:ascii="宋体" w:hAnsi="宋体" w:eastAsia="宋体" w:cs="宋体"/>
                <w:b w:val="0"/>
                <w:bCs w:val="0"/>
                <w:color w:val="auto"/>
                <w:spacing w:val="5"/>
                <w:sz w:val="22"/>
                <w:szCs w:val="22"/>
              </w:rPr>
              <w:t>供应链</w:t>
            </w:r>
            <w:r>
              <w:rPr>
                <w:rFonts w:hint="eastAsia" w:ascii="宋体" w:hAnsi="宋体" w:eastAsia="宋体" w:cs="宋体"/>
                <w:b w:val="0"/>
                <w:bCs w:val="0"/>
                <w:color w:val="auto"/>
                <w:spacing w:val="2"/>
                <w:sz w:val="22"/>
                <w:szCs w:val="22"/>
              </w:rPr>
              <w:t>”</w:t>
            </w:r>
            <w:r>
              <w:rPr>
                <w:rFonts w:hint="eastAsia" w:ascii="宋体" w:hAnsi="宋体" w:eastAsia="宋体" w:cs="宋体"/>
                <w:b w:val="0"/>
                <w:bCs w:val="0"/>
                <w:color w:val="auto"/>
                <w:spacing w:val="5"/>
                <w:sz w:val="22"/>
                <w:szCs w:val="22"/>
              </w:rPr>
              <w:t>和</w:t>
            </w:r>
            <w:r>
              <w:rPr>
                <w:rFonts w:hint="eastAsia" w:ascii="宋体" w:hAnsi="宋体" w:eastAsia="宋体" w:cs="宋体"/>
                <w:b w:val="0"/>
                <w:bCs w:val="0"/>
                <w:color w:val="auto"/>
                <w:spacing w:val="2"/>
                <w:sz w:val="22"/>
                <w:szCs w:val="22"/>
              </w:rPr>
              <w:t>“</w:t>
            </w:r>
            <w:r>
              <w:rPr>
                <w:rFonts w:hint="eastAsia" w:ascii="宋体" w:hAnsi="宋体" w:eastAsia="宋体" w:cs="宋体"/>
                <w:b w:val="0"/>
                <w:bCs w:val="0"/>
                <w:color w:val="auto"/>
                <w:spacing w:val="5"/>
                <w:sz w:val="22"/>
                <w:szCs w:val="22"/>
              </w:rPr>
              <w:t>产业链</w:t>
            </w:r>
            <w:r>
              <w:rPr>
                <w:rFonts w:hint="eastAsia" w:ascii="宋体" w:hAnsi="宋体" w:eastAsia="宋体" w:cs="宋体"/>
                <w:b w:val="0"/>
                <w:bCs w:val="0"/>
                <w:color w:val="auto"/>
                <w:spacing w:val="2"/>
                <w:sz w:val="22"/>
                <w:szCs w:val="22"/>
              </w:rPr>
              <w:t xml:space="preserve">” </w:t>
            </w:r>
            <w:r>
              <w:rPr>
                <w:rFonts w:hint="eastAsia" w:ascii="宋体" w:hAnsi="宋体" w:eastAsia="宋体" w:cs="宋体"/>
                <w:b w:val="0"/>
                <w:bCs w:val="0"/>
                <w:color w:val="auto"/>
                <w:spacing w:val="6"/>
                <w:sz w:val="22"/>
                <w:szCs w:val="22"/>
              </w:rPr>
              <w:t>。</w:t>
            </w:r>
            <w:r>
              <w:rPr>
                <w:rFonts w:hint="eastAsia" w:ascii="宋体" w:hAnsi="宋体" w:eastAsia="宋体" w:cs="宋体"/>
                <w:b w:val="0"/>
                <w:bCs w:val="0"/>
                <w:color w:val="auto"/>
                <w:spacing w:val="5"/>
                <w:sz w:val="22"/>
                <w:szCs w:val="22"/>
              </w:rPr>
              <w:t>通过本项目的实施</w:t>
            </w:r>
            <w:r>
              <w:rPr>
                <w:rFonts w:hint="eastAsia" w:ascii="宋体" w:hAnsi="宋体" w:eastAsia="宋体" w:cs="宋体"/>
                <w:b w:val="0"/>
                <w:bCs w:val="0"/>
                <w:color w:val="auto"/>
                <w:spacing w:val="7"/>
                <w:sz w:val="22"/>
                <w:szCs w:val="22"/>
              </w:rPr>
              <w:t>及应用，有利于扩大我省原料药市场份额，</w:t>
            </w:r>
            <w:r>
              <w:rPr>
                <w:rFonts w:hint="eastAsia" w:ascii="宋体" w:hAnsi="宋体" w:eastAsia="宋体" w:cs="宋体"/>
                <w:b w:val="0"/>
                <w:bCs w:val="0"/>
                <w:color w:val="auto"/>
                <w:spacing w:val="6"/>
                <w:sz w:val="22"/>
                <w:szCs w:val="22"/>
              </w:rPr>
              <w:t>提升乳果糖产业的经济效益和社会效益</w:t>
            </w:r>
            <w:r>
              <w:rPr>
                <w:rFonts w:hint="eastAsia" w:ascii="宋体" w:hAnsi="宋体" w:eastAsia="宋体" w:cs="宋体"/>
                <w:b w:val="0"/>
                <w:bCs w:val="0"/>
                <w:color w:val="auto"/>
                <w:spacing w:val="7"/>
                <w:sz w:val="22"/>
                <w:szCs w:val="2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39" w:hRule="atLeast"/>
          <w:jc w:val="center"/>
        </w:trPr>
        <w:tc>
          <w:tcPr>
            <w:tcW w:w="1887" w:type="dxa"/>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技术难题</w:t>
            </w:r>
            <w:r>
              <w:rPr>
                <w:rFonts w:hint="eastAsia" w:ascii="宋体" w:hAnsi="宋体" w:eastAsia="宋体" w:cs="宋体"/>
                <w:color w:val="auto"/>
                <w:spacing w:val="-17"/>
                <w:sz w:val="22"/>
                <w:szCs w:val="22"/>
              </w:rPr>
              <w:t>概述</w:t>
            </w:r>
          </w:p>
        </w:tc>
        <w:tc>
          <w:tcPr>
            <w:tcW w:w="7684" w:type="dxa"/>
            <w:gridSpan w:val="8"/>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53" w:right="54" w:firstLine="447"/>
              <w:textAlignment w:val="auto"/>
              <w:outlineLvl w:val="9"/>
              <w:rPr>
                <w:rFonts w:hint="eastAsia" w:ascii="宋体" w:hAnsi="宋体" w:eastAsia="宋体" w:cs="宋体"/>
                <w:b w:val="0"/>
                <w:bCs w:val="0"/>
                <w:color w:val="auto"/>
                <w:spacing w:val="8"/>
                <w:sz w:val="22"/>
                <w:szCs w:val="22"/>
              </w:rPr>
            </w:pPr>
            <w:r>
              <w:rPr>
                <w:rFonts w:hint="eastAsia" w:ascii="宋体" w:hAnsi="宋体" w:eastAsia="宋体" w:cs="宋体"/>
                <w:b w:val="0"/>
                <w:bCs w:val="0"/>
                <w:color w:val="auto"/>
                <w:spacing w:val="8"/>
                <w:sz w:val="22"/>
                <w:szCs w:val="22"/>
              </w:rPr>
              <w:t>1</w:t>
            </w:r>
            <w:r>
              <w:rPr>
                <w:rFonts w:hint="eastAsia" w:ascii="宋体" w:hAnsi="宋体" w:eastAsia="宋体" w:cs="宋体"/>
                <w:b w:val="0"/>
                <w:bCs w:val="0"/>
                <w:color w:val="auto"/>
                <w:spacing w:val="8"/>
                <w:sz w:val="22"/>
                <w:szCs w:val="22"/>
                <w:lang w:val="en-US" w:eastAsia="zh-CN"/>
              </w:rPr>
              <w:t>.</w:t>
            </w:r>
            <w:r>
              <w:rPr>
                <w:rFonts w:hint="eastAsia" w:ascii="宋体" w:hAnsi="宋体" w:eastAsia="宋体" w:cs="宋体"/>
                <w:b w:val="0"/>
                <w:bCs w:val="0"/>
                <w:color w:val="auto"/>
                <w:spacing w:val="8"/>
                <w:sz w:val="22"/>
                <w:szCs w:val="22"/>
              </w:rPr>
              <w:t>技术难题及发展瓶颈</w:t>
            </w:r>
          </w:p>
          <w:p>
            <w:pPr>
              <w:keepNext w:val="0"/>
              <w:keepLines w:val="0"/>
              <w:pageBreakBefore w:val="0"/>
              <w:kinsoku/>
              <w:wordWrap/>
              <w:overflowPunct/>
              <w:topLinePunct w:val="0"/>
              <w:autoSpaceDE/>
              <w:autoSpaceDN/>
              <w:bidi w:val="0"/>
              <w:adjustRightInd/>
              <w:snapToGrid/>
              <w:spacing w:line="340" w:lineRule="exact"/>
              <w:ind w:left="53" w:right="54" w:firstLine="447"/>
              <w:textAlignment w:val="auto"/>
              <w:outlineLvl w:val="9"/>
              <w:rPr>
                <w:rFonts w:hint="eastAsia" w:ascii="宋体" w:hAnsi="宋体" w:eastAsia="宋体" w:cs="宋体"/>
                <w:b w:val="0"/>
                <w:bCs w:val="0"/>
                <w:color w:val="auto"/>
                <w:spacing w:val="8"/>
                <w:sz w:val="22"/>
                <w:szCs w:val="22"/>
              </w:rPr>
            </w:pPr>
            <w:r>
              <w:rPr>
                <w:rFonts w:hint="eastAsia" w:ascii="宋体" w:hAnsi="宋体" w:eastAsia="宋体" w:cs="宋体"/>
                <w:b w:val="0"/>
                <w:bCs w:val="0"/>
                <w:color w:val="auto"/>
                <w:spacing w:val="10"/>
                <w:sz w:val="22"/>
                <w:szCs w:val="22"/>
              </w:rPr>
              <w:t>国内乳果糖原料药生产的技术难题和瓶颈主要是在于乳</w:t>
            </w:r>
            <w:r>
              <w:rPr>
                <w:rFonts w:hint="eastAsia" w:ascii="宋体" w:hAnsi="宋体" w:eastAsia="宋体" w:cs="宋体"/>
                <w:b w:val="0"/>
                <w:bCs w:val="0"/>
                <w:color w:val="auto"/>
                <w:spacing w:val="9"/>
                <w:sz w:val="22"/>
                <w:szCs w:val="22"/>
              </w:rPr>
              <w:t>糖异构化催化剂得率低以及</w:t>
            </w:r>
            <w:r>
              <w:rPr>
                <w:rFonts w:hint="eastAsia" w:ascii="宋体" w:hAnsi="宋体" w:eastAsia="宋体" w:cs="宋体"/>
                <w:b w:val="0"/>
                <w:bCs w:val="0"/>
                <w:color w:val="auto"/>
                <w:spacing w:val="8"/>
                <w:sz w:val="22"/>
                <w:szCs w:val="22"/>
              </w:rPr>
              <w:t>间歇性催化法催化效率慢等问题.当前国内乳果糖原料药生产主要</w:t>
            </w:r>
            <w:r>
              <w:rPr>
                <w:rFonts w:hint="eastAsia" w:ascii="宋体" w:hAnsi="宋体" w:eastAsia="宋体" w:cs="宋体"/>
                <w:b w:val="0"/>
                <w:bCs w:val="0"/>
                <w:color w:val="auto"/>
                <w:spacing w:val="7"/>
                <w:sz w:val="22"/>
                <w:szCs w:val="22"/>
              </w:rPr>
              <w:t>利用乳糖为原料</w:t>
            </w:r>
            <w:r>
              <w:rPr>
                <w:rFonts w:hint="eastAsia" w:ascii="宋体" w:hAnsi="宋体" w:eastAsia="宋体" w:cs="宋体"/>
                <w:b w:val="0"/>
                <w:bCs w:val="0"/>
                <w:color w:val="auto"/>
                <w:spacing w:val="9"/>
                <w:sz w:val="22"/>
                <w:szCs w:val="22"/>
              </w:rPr>
              <w:t>，以</w:t>
            </w:r>
            <w:r>
              <w:rPr>
                <w:rFonts w:hint="eastAsia" w:ascii="宋体" w:hAnsi="宋体" w:eastAsia="宋体" w:cs="宋体"/>
                <w:b w:val="0"/>
                <w:bCs w:val="0"/>
                <w:color w:val="auto"/>
                <w:spacing w:val="7"/>
                <w:sz w:val="22"/>
                <w:szCs w:val="22"/>
              </w:rPr>
              <w:t>传统碱催化剂</w:t>
            </w:r>
            <w:r>
              <w:rPr>
                <w:rFonts w:hint="eastAsia" w:ascii="宋体" w:hAnsi="宋体" w:eastAsia="宋体" w:cs="宋体"/>
                <w:b w:val="0"/>
                <w:bCs w:val="0"/>
                <w:color w:val="auto"/>
                <w:spacing w:val="4"/>
                <w:sz w:val="22"/>
                <w:szCs w:val="22"/>
              </w:rPr>
              <w:t>间歇性催化法异构</w:t>
            </w:r>
            <w:r>
              <w:rPr>
                <w:rFonts w:hint="eastAsia" w:ascii="宋体" w:hAnsi="宋体" w:eastAsia="宋体" w:cs="宋体"/>
                <w:b w:val="0"/>
                <w:bCs w:val="0"/>
                <w:color w:val="auto"/>
                <w:spacing w:val="5"/>
                <w:sz w:val="22"/>
                <w:szCs w:val="22"/>
              </w:rPr>
              <w:t>，</w:t>
            </w:r>
            <w:r>
              <w:rPr>
                <w:rFonts w:hint="eastAsia" w:ascii="宋体" w:hAnsi="宋体" w:eastAsia="宋体" w:cs="宋体"/>
                <w:b w:val="0"/>
                <w:bCs w:val="0"/>
                <w:color w:val="auto"/>
                <w:spacing w:val="4"/>
                <w:sz w:val="22"/>
                <w:szCs w:val="22"/>
              </w:rPr>
              <w:t>一次性催化得率仅有</w:t>
            </w:r>
            <w:r>
              <w:rPr>
                <w:rFonts w:hint="eastAsia" w:ascii="宋体" w:hAnsi="宋体" w:eastAsia="宋体" w:cs="宋体"/>
                <w:b w:val="0"/>
                <w:bCs w:val="0"/>
                <w:color w:val="auto"/>
                <w:spacing w:val="3"/>
                <w:sz w:val="22"/>
                <w:szCs w:val="22"/>
              </w:rPr>
              <w:t xml:space="preserve"> 22</w:t>
            </w:r>
            <w:r>
              <w:rPr>
                <w:rFonts w:hint="eastAsia" w:ascii="宋体" w:hAnsi="宋体" w:eastAsia="宋体" w:cs="宋体"/>
                <w:b w:val="0"/>
                <w:bCs w:val="0"/>
                <w:color w:val="auto"/>
                <w:spacing w:val="4"/>
                <w:sz w:val="22"/>
                <w:szCs w:val="22"/>
              </w:rPr>
              <w:t>%</w:t>
            </w:r>
            <w:r>
              <w:rPr>
                <w:rFonts w:hint="eastAsia" w:ascii="宋体" w:hAnsi="宋体" w:eastAsia="宋体" w:cs="宋体"/>
                <w:b w:val="0"/>
                <w:bCs w:val="0"/>
                <w:color w:val="auto"/>
                <w:spacing w:val="2"/>
                <w:sz w:val="22"/>
                <w:szCs w:val="22"/>
              </w:rPr>
              <w:t xml:space="preserve"> </w:t>
            </w:r>
            <w:r>
              <w:rPr>
                <w:rFonts w:hint="eastAsia" w:ascii="宋体" w:hAnsi="宋体" w:eastAsia="宋体" w:cs="宋体"/>
                <w:b w:val="0"/>
                <w:bCs w:val="0"/>
                <w:color w:val="auto"/>
                <w:spacing w:val="5"/>
                <w:sz w:val="22"/>
                <w:szCs w:val="22"/>
              </w:rPr>
              <w:t>，</w:t>
            </w:r>
            <w:r>
              <w:rPr>
                <w:rFonts w:hint="eastAsia" w:ascii="宋体" w:hAnsi="宋体" w:eastAsia="宋体" w:cs="宋体"/>
                <w:b w:val="0"/>
                <w:bCs w:val="0"/>
                <w:color w:val="auto"/>
                <w:spacing w:val="4"/>
                <w:sz w:val="22"/>
                <w:szCs w:val="22"/>
              </w:rPr>
              <w:t>且纯度低于</w:t>
            </w:r>
            <w:r>
              <w:rPr>
                <w:rFonts w:hint="eastAsia" w:ascii="宋体" w:hAnsi="宋体" w:eastAsia="宋体" w:cs="宋体"/>
                <w:b w:val="0"/>
                <w:bCs w:val="0"/>
                <w:color w:val="auto"/>
                <w:spacing w:val="3"/>
                <w:sz w:val="22"/>
                <w:szCs w:val="22"/>
              </w:rPr>
              <w:t xml:space="preserve"> 80</w:t>
            </w:r>
            <w:r>
              <w:rPr>
                <w:rFonts w:hint="eastAsia" w:ascii="宋体" w:hAnsi="宋体" w:eastAsia="宋体" w:cs="宋体"/>
                <w:b w:val="0"/>
                <w:bCs w:val="0"/>
                <w:color w:val="auto"/>
                <w:spacing w:val="4"/>
                <w:sz w:val="22"/>
                <w:szCs w:val="22"/>
              </w:rPr>
              <w:t>%</w:t>
            </w:r>
            <w:r>
              <w:rPr>
                <w:rFonts w:hint="eastAsia" w:ascii="宋体" w:hAnsi="宋体" w:eastAsia="宋体" w:cs="宋体"/>
                <w:b w:val="0"/>
                <w:bCs w:val="0"/>
                <w:color w:val="auto"/>
                <w:spacing w:val="2"/>
                <w:sz w:val="22"/>
                <w:szCs w:val="22"/>
              </w:rPr>
              <w:t xml:space="preserve"> </w:t>
            </w:r>
            <w:r>
              <w:rPr>
                <w:rFonts w:hint="eastAsia" w:ascii="宋体" w:hAnsi="宋体" w:eastAsia="宋体" w:cs="宋体"/>
                <w:b w:val="0"/>
                <w:bCs w:val="0"/>
                <w:color w:val="auto"/>
                <w:spacing w:val="5"/>
                <w:sz w:val="22"/>
                <w:szCs w:val="22"/>
              </w:rPr>
              <w:t>，</w:t>
            </w:r>
            <w:r>
              <w:rPr>
                <w:rFonts w:hint="eastAsia" w:ascii="宋体" w:hAnsi="宋体" w:eastAsia="宋体" w:cs="宋体"/>
                <w:b w:val="0"/>
                <w:bCs w:val="0"/>
                <w:color w:val="auto"/>
                <w:spacing w:val="4"/>
                <w:sz w:val="22"/>
                <w:szCs w:val="22"/>
              </w:rPr>
              <w:t>后续分离纯化</w:t>
            </w:r>
            <w:r>
              <w:rPr>
                <w:rFonts w:hint="eastAsia" w:ascii="宋体" w:hAnsi="宋体" w:eastAsia="宋体" w:cs="宋体"/>
                <w:b w:val="0"/>
                <w:bCs w:val="0"/>
                <w:color w:val="auto"/>
                <w:spacing w:val="3"/>
                <w:sz w:val="22"/>
                <w:szCs w:val="22"/>
              </w:rPr>
              <w:t>工艺复杂</w:t>
            </w:r>
            <w:r>
              <w:rPr>
                <w:rFonts w:hint="eastAsia" w:ascii="宋体" w:hAnsi="宋体" w:eastAsia="宋体" w:cs="宋体"/>
                <w:b w:val="0"/>
                <w:bCs w:val="0"/>
                <w:color w:val="auto"/>
                <w:spacing w:val="5"/>
                <w:sz w:val="22"/>
                <w:szCs w:val="22"/>
              </w:rPr>
              <w:t>且耗时耗能</w:t>
            </w:r>
            <w:r>
              <w:rPr>
                <w:rFonts w:hint="eastAsia" w:ascii="宋体" w:hAnsi="宋体" w:eastAsia="宋体" w:cs="宋体"/>
                <w:b w:val="0"/>
                <w:bCs w:val="0"/>
                <w:color w:val="auto"/>
                <w:spacing w:val="6"/>
                <w:sz w:val="22"/>
                <w:szCs w:val="22"/>
              </w:rPr>
              <w:t>。</w:t>
            </w:r>
            <w:r>
              <w:rPr>
                <w:rFonts w:hint="eastAsia" w:ascii="宋体" w:hAnsi="宋体" w:eastAsia="宋体" w:cs="宋体"/>
                <w:b w:val="0"/>
                <w:bCs w:val="0"/>
                <w:color w:val="auto"/>
                <w:sz w:val="22"/>
                <w:szCs w:val="22"/>
              </w:rPr>
              <w:t xml:space="preserve"> </w:t>
            </w:r>
            <w:r>
              <w:rPr>
                <w:rFonts w:hint="eastAsia" w:ascii="宋体" w:hAnsi="宋体" w:eastAsia="宋体" w:cs="宋体"/>
                <w:b w:val="0"/>
                <w:bCs w:val="0"/>
                <w:color w:val="auto"/>
                <w:spacing w:val="5"/>
                <w:sz w:val="22"/>
                <w:szCs w:val="22"/>
              </w:rPr>
              <w:t>以传统碱法催化</w:t>
            </w:r>
            <w:r>
              <w:rPr>
                <w:rFonts w:hint="eastAsia" w:ascii="宋体" w:hAnsi="宋体" w:eastAsia="宋体" w:cs="宋体"/>
                <w:b w:val="0"/>
                <w:bCs w:val="0"/>
                <w:color w:val="auto"/>
                <w:spacing w:val="6"/>
                <w:sz w:val="22"/>
                <w:szCs w:val="22"/>
              </w:rPr>
              <w:t>，</w:t>
            </w:r>
            <w:r>
              <w:rPr>
                <w:rFonts w:hint="eastAsia" w:ascii="宋体" w:hAnsi="宋体" w:eastAsia="宋体" w:cs="宋体"/>
                <w:b w:val="0"/>
                <w:bCs w:val="0"/>
                <w:color w:val="auto"/>
                <w:spacing w:val="5"/>
                <w:sz w:val="22"/>
                <w:szCs w:val="22"/>
              </w:rPr>
              <w:t>每吨的成本超过</w:t>
            </w:r>
            <w:r>
              <w:rPr>
                <w:rFonts w:hint="eastAsia" w:ascii="宋体" w:hAnsi="宋体" w:eastAsia="宋体" w:cs="宋体"/>
                <w:b w:val="0"/>
                <w:bCs w:val="0"/>
                <w:color w:val="auto"/>
                <w:spacing w:val="3"/>
                <w:sz w:val="22"/>
                <w:szCs w:val="22"/>
              </w:rPr>
              <w:t xml:space="preserve"> 5</w:t>
            </w:r>
            <w:r>
              <w:rPr>
                <w:rFonts w:hint="eastAsia" w:ascii="宋体" w:hAnsi="宋体" w:eastAsia="宋体" w:cs="宋体"/>
                <w:b w:val="0"/>
                <w:bCs w:val="0"/>
                <w:color w:val="auto"/>
                <w:spacing w:val="2"/>
                <w:sz w:val="22"/>
                <w:szCs w:val="22"/>
              </w:rPr>
              <w:t xml:space="preserve"> </w:t>
            </w:r>
            <w:r>
              <w:rPr>
                <w:rFonts w:hint="eastAsia" w:ascii="宋体" w:hAnsi="宋体" w:eastAsia="宋体" w:cs="宋体"/>
                <w:b w:val="0"/>
                <w:bCs w:val="0"/>
                <w:color w:val="auto"/>
                <w:spacing w:val="5"/>
                <w:sz w:val="22"/>
                <w:szCs w:val="22"/>
              </w:rPr>
              <w:t>万元</w:t>
            </w:r>
            <w:r>
              <w:rPr>
                <w:rFonts w:hint="eastAsia" w:ascii="宋体" w:hAnsi="宋体" w:eastAsia="宋体" w:cs="宋体"/>
                <w:b w:val="0"/>
                <w:bCs w:val="0"/>
                <w:color w:val="auto"/>
                <w:spacing w:val="6"/>
                <w:sz w:val="22"/>
                <w:szCs w:val="22"/>
              </w:rPr>
              <w:t>，</w:t>
            </w:r>
            <w:r>
              <w:rPr>
                <w:rFonts w:hint="eastAsia" w:ascii="宋体" w:hAnsi="宋体" w:eastAsia="宋体" w:cs="宋体"/>
                <w:b w:val="0"/>
                <w:bCs w:val="0"/>
                <w:color w:val="auto"/>
                <w:spacing w:val="5"/>
                <w:sz w:val="22"/>
                <w:szCs w:val="22"/>
              </w:rPr>
              <w:t>而进口原料价格</w:t>
            </w:r>
            <w:r>
              <w:rPr>
                <w:rFonts w:hint="eastAsia" w:ascii="宋体" w:hAnsi="宋体" w:eastAsia="宋体" w:cs="宋体"/>
                <w:b w:val="0"/>
                <w:bCs w:val="0"/>
                <w:color w:val="auto"/>
                <w:spacing w:val="4"/>
                <w:sz w:val="22"/>
                <w:szCs w:val="22"/>
              </w:rPr>
              <w:t>为</w:t>
            </w:r>
            <w:r>
              <w:rPr>
                <w:rFonts w:hint="eastAsia" w:ascii="宋体" w:hAnsi="宋体" w:eastAsia="宋体" w:cs="宋体"/>
                <w:b w:val="0"/>
                <w:bCs w:val="0"/>
                <w:color w:val="auto"/>
                <w:spacing w:val="3"/>
                <w:sz w:val="22"/>
                <w:szCs w:val="22"/>
              </w:rPr>
              <w:t xml:space="preserve"> </w:t>
            </w:r>
            <w:r>
              <w:rPr>
                <w:rFonts w:hint="eastAsia" w:ascii="宋体" w:hAnsi="宋体" w:eastAsia="宋体" w:cs="宋体"/>
                <w:b w:val="0"/>
                <w:bCs w:val="0"/>
                <w:color w:val="auto"/>
                <w:spacing w:val="2"/>
                <w:sz w:val="22"/>
                <w:szCs w:val="22"/>
              </w:rPr>
              <w:t>5</w:t>
            </w:r>
            <w:r>
              <w:rPr>
                <w:rFonts w:hint="eastAsia" w:ascii="宋体" w:hAnsi="宋体" w:eastAsia="宋体" w:cs="宋体"/>
                <w:b w:val="0"/>
                <w:bCs w:val="0"/>
                <w:color w:val="auto"/>
                <w:spacing w:val="1"/>
                <w:sz w:val="22"/>
                <w:szCs w:val="22"/>
              </w:rPr>
              <w:t>.</w:t>
            </w:r>
            <w:r>
              <w:rPr>
                <w:rFonts w:hint="eastAsia" w:ascii="宋体" w:hAnsi="宋体" w:eastAsia="宋体" w:cs="宋体"/>
                <w:b w:val="0"/>
                <w:bCs w:val="0"/>
                <w:color w:val="auto"/>
                <w:spacing w:val="2"/>
                <w:sz w:val="22"/>
                <w:szCs w:val="22"/>
              </w:rPr>
              <w:t xml:space="preserve">6 </w:t>
            </w:r>
            <w:r>
              <w:rPr>
                <w:rFonts w:hint="eastAsia" w:ascii="宋体" w:hAnsi="宋体" w:eastAsia="宋体" w:cs="宋体"/>
                <w:b w:val="0"/>
                <w:bCs w:val="0"/>
                <w:color w:val="auto"/>
                <w:spacing w:val="4"/>
                <w:sz w:val="22"/>
                <w:szCs w:val="22"/>
              </w:rPr>
              <w:t>万元</w:t>
            </w:r>
            <w:r>
              <w:rPr>
                <w:rFonts w:hint="eastAsia" w:ascii="宋体" w:hAnsi="宋体" w:eastAsia="宋体" w:cs="宋体"/>
                <w:b w:val="0"/>
                <w:bCs w:val="0"/>
                <w:color w:val="auto"/>
                <w:spacing w:val="1"/>
                <w:sz w:val="22"/>
                <w:szCs w:val="22"/>
              </w:rPr>
              <w:t>/</w:t>
            </w:r>
            <w:r>
              <w:rPr>
                <w:rFonts w:hint="eastAsia" w:ascii="宋体" w:hAnsi="宋体" w:eastAsia="宋体" w:cs="宋体"/>
                <w:b w:val="0"/>
                <w:bCs w:val="0"/>
                <w:color w:val="auto"/>
                <w:spacing w:val="4"/>
                <w:sz w:val="22"/>
                <w:szCs w:val="22"/>
              </w:rPr>
              <w:t>吨</w:t>
            </w:r>
            <w:r>
              <w:rPr>
                <w:rFonts w:hint="eastAsia" w:ascii="宋体" w:hAnsi="宋体" w:eastAsia="宋体" w:cs="宋体"/>
                <w:b w:val="0"/>
                <w:bCs w:val="0"/>
                <w:color w:val="auto"/>
                <w:spacing w:val="6"/>
                <w:sz w:val="22"/>
                <w:szCs w:val="22"/>
              </w:rPr>
              <w:t>。</w:t>
            </w:r>
            <w:r>
              <w:rPr>
                <w:rFonts w:hint="eastAsia" w:ascii="宋体" w:hAnsi="宋体" w:eastAsia="宋体" w:cs="宋体"/>
                <w:b w:val="0"/>
                <w:bCs w:val="0"/>
                <w:color w:val="auto"/>
                <w:sz w:val="22"/>
                <w:szCs w:val="22"/>
              </w:rPr>
              <w:t xml:space="preserve"> </w:t>
            </w:r>
            <w:r>
              <w:rPr>
                <w:rFonts w:hint="eastAsia" w:ascii="宋体" w:hAnsi="宋体" w:eastAsia="宋体" w:cs="宋体"/>
                <w:b w:val="0"/>
                <w:bCs w:val="0"/>
                <w:color w:val="auto"/>
                <w:spacing w:val="9"/>
                <w:sz w:val="22"/>
                <w:szCs w:val="22"/>
              </w:rPr>
              <w:t>因此</w:t>
            </w:r>
            <w:r>
              <w:rPr>
                <w:rFonts w:hint="eastAsia" w:ascii="宋体" w:hAnsi="宋体" w:eastAsia="宋体" w:cs="宋体"/>
                <w:b w:val="0"/>
                <w:bCs w:val="0"/>
                <w:color w:val="auto"/>
                <w:spacing w:val="10"/>
                <w:sz w:val="22"/>
                <w:szCs w:val="22"/>
              </w:rPr>
              <w:t>，</w:t>
            </w:r>
            <w:r>
              <w:rPr>
                <w:rFonts w:hint="eastAsia" w:ascii="宋体" w:hAnsi="宋体" w:eastAsia="宋体" w:cs="宋体"/>
                <w:b w:val="0"/>
                <w:bCs w:val="0"/>
                <w:color w:val="auto"/>
                <w:spacing w:val="9"/>
                <w:sz w:val="22"/>
                <w:szCs w:val="22"/>
              </w:rPr>
              <w:t>导致国</w:t>
            </w:r>
            <w:r>
              <w:rPr>
                <w:rFonts w:hint="eastAsia" w:ascii="宋体" w:hAnsi="宋体" w:eastAsia="宋体" w:cs="宋体"/>
                <w:b w:val="0"/>
                <w:bCs w:val="0"/>
                <w:color w:val="auto"/>
                <w:spacing w:val="8"/>
                <w:sz w:val="22"/>
                <w:szCs w:val="22"/>
              </w:rPr>
              <w:t>内企业更多选择进口原料。</w:t>
            </w:r>
          </w:p>
          <w:p>
            <w:pPr>
              <w:keepNext w:val="0"/>
              <w:keepLines w:val="0"/>
              <w:pageBreakBefore w:val="0"/>
              <w:kinsoku/>
              <w:wordWrap/>
              <w:overflowPunct/>
              <w:topLinePunct w:val="0"/>
              <w:autoSpaceDE/>
              <w:autoSpaceDN/>
              <w:bidi w:val="0"/>
              <w:adjustRightInd/>
              <w:snapToGrid/>
              <w:spacing w:line="340" w:lineRule="exact"/>
              <w:ind w:left="53" w:right="54" w:firstLine="447"/>
              <w:textAlignment w:val="auto"/>
              <w:outlineLvl w:val="9"/>
              <w:rPr>
                <w:rFonts w:hint="eastAsia" w:ascii="宋体" w:hAnsi="宋体" w:eastAsia="宋体" w:cs="宋体"/>
                <w:b w:val="0"/>
                <w:bCs w:val="0"/>
                <w:color w:val="auto"/>
                <w:spacing w:val="8"/>
                <w:sz w:val="22"/>
                <w:szCs w:val="22"/>
              </w:rPr>
            </w:pPr>
            <w:r>
              <w:rPr>
                <w:rFonts w:hint="eastAsia" w:ascii="宋体" w:hAnsi="宋体" w:eastAsia="宋体" w:cs="宋体"/>
                <w:b w:val="0"/>
                <w:bCs w:val="0"/>
                <w:color w:val="auto"/>
                <w:spacing w:val="8"/>
                <w:sz w:val="22"/>
                <w:szCs w:val="22"/>
              </w:rPr>
              <w:t>2</w:t>
            </w:r>
            <w:r>
              <w:rPr>
                <w:rFonts w:hint="eastAsia" w:ascii="宋体" w:hAnsi="宋体" w:eastAsia="宋体" w:cs="宋体"/>
                <w:b w:val="0"/>
                <w:bCs w:val="0"/>
                <w:color w:val="auto"/>
                <w:spacing w:val="8"/>
                <w:sz w:val="22"/>
                <w:szCs w:val="22"/>
                <w:lang w:val="en-US" w:eastAsia="zh-CN"/>
              </w:rPr>
              <w:t>.</w:t>
            </w:r>
            <w:r>
              <w:rPr>
                <w:rFonts w:hint="eastAsia" w:ascii="宋体" w:hAnsi="宋体" w:eastAsia="宋体" w:cs="宋体"/>
                <w:b w:val="0"/>
                <w:bCs w:val="0"/>
                <w:color w:val="auto"/>
                <w:spacing w:val="8"/>
                <w:sz w:val="22"/>
                <w:szCs w:val="22"/>
              </w:rPr>
              <w:t>攻关方向</w:t>
            </w:r>
          </w:p>
          <w:p>
            <w:pPr>
              <w:keepNext w:val="0"/>
              <w:keepLines w:val="0"/>
              <w:pageBreakBefore w:val="0"/>
              <w:kinsoku/>
              <w:wordWrap/>
              <w:overflowPunct/>
              <w:topLinePunct w:val="0"/>
              <w:autoSpaceDE/>
              <w:autoSpaceDN/>
              <w:bidi w:val="0"/>
              <w:adjustRightInd/>
              <w:snapToGrid/>
              <w:spacing w:line="340" w:lineRule="exact"/>
              <w:ind w:left="53" w:right="54" w:firstLine="447"/>
              <w:textAlignment w:val="auto"/>
              <w:outlineLvl w:val="9"/>
              <w:rPr>
                <w:rFonts w:hint="eastAsia" w:ascii="宋体" w:hAnsi="宋体" w:eastAsia="宋体" w:cs="宋体"/>
                <w:b w:val="0"/>
                <w:bCs w:val="0"/>
                <w:color w:val="auto"/>
                <w:spacing w:val="8"/>
                <w:sz w:val="22"/>
                <w:szCs w:val="22"/>
              </w:rPr>
            </w:pPr>
            <w:r>
              <w:rPr>
                <w:rFonts w:hint="eastAsia" w:ascii="宋体" w:hAnsi="宋体" w:eastAsia="宋体" w:cs="宋体"/>
                <w:b w:val="0"/>
                <w:bCs w:val="0"/>
                <w:color w:val="auto"/>
                <w:spacing w:val="8"/>
                <w:sz w:val="22"/>
                <w:szCs w:val="22"/>
              </w:rPr>
              <w:t>研究乳糖异构化</w:t>
            </w:r>
            <w:r>
              <w:rPr>
                <w:rFonts w:hint="eastAsia" w:ascii="宋体" w:hAnsi="宋体" w:eastAsia="宋体" w:cs="宋体"/>
                <w:b w:val="0"/>
                <w:bCs w:val="0"/>
                <w:color w:val="auto"/>
                <w:spacing w:val="11"/>
                <w:sz w:val="22"/>
                <w:szCs w:val="22"/>
              </w:rPr>
              <w:t>新型催化剂，并实现</w:t>
            </w:r>
            <w:r>
              <w:rPr>
                <w:rFonts w:hint="eastAsia" w:ascii="宋体" w:hAnsi="宋体" w:eastAsia="宋体" w:cs="宋体"/>
                <w:b w:val="0"/>
                <w:bCs w:val="0"/>
                <w:color w:val="auto"/>
                <w:spacing w:val="10"/>
                <w:sz w:val="22"/>
                <w:szCs w:val="22"/>
              </w:rPr>
              <w:t>该催化剂在固定化条件下的连续催化反应</w:t>
            </w:r>
            <w:r>
              <w:rPr>
                <w:rFonts w:hint="eastAsia" w:ascii="宋体" w:hAnsi="宋体" w:eastAsia="宋体" w:cs="宋体"/>
                <w:b w:val="0"/>
                <w:bCs w:val="0"/>
                <w:color w:val="auto"/>
                <w:spacing w:val="11"/>
                <w:sz w:val="22"/>
                <w:szCs w:val="22"/>
              </w:rPr>
              <w:t>，</w:t>
            </w:r>
            <w:r>
              <w:rPr>
                <w:rFonts w:hint="eastAsia" w:ascii="宋体" w:hAnsi="宋体" w:eastAsia="宋体" w:cs="宋体"/>
                <w:b w:val="0"/>
                <w:bCs w:val="0"/>
                <w:color w:val="auto"/>
                <w:spacing w:val="10"/>
                <w:sz w:val="22"/>
                <w:szCs w:val="22"/>
              </w:rPr>
              <w:t>从</w:t>
            </w:r>
            <w:r>
              <w:rPr>
                <w:rFonts w:hint="eastAsia" w:ascii="宋体" w:hAnsi="宋体" w:eastAsia="宋体" w:cs="宋体"/>
                <w:b w:val="0"/>
                <w:bCs w:val="0"/>
                <w:color w:val="auto"/>
                <w:spacing w:val="11"/>
                <w:sz w:val="22"/>
                <w:szCs w:val="22"/>
              </w:rPr>
              <w:t>而设</w:t>
            </w:r>
            <w:r>
              <w:rPr>
                <w:rFonts w:hint="eastAsia" w:ascii="宋体" w:hAnsi="宋体" w:eastAsia="宋体" w:cs="宋体"/>
                <w:b w:val="0"/>
                <w:bCs w:val="0"/>
                <w:color w:val="auto"/>
                <w:spacing w:val="10"/>
                <w:sz w:val="22"/>
                <w:szCs w:val="22"/>
              </w:rPr>
              <w:t>计连续催化设备</w:t>
            </w:r>
            <w:r>
              <w:rPr>
                <w:rFonts w:hint="eastAsia" w:ascii="宋体" w:hAnsi="宋体" w:eastAsia="宋体" w:cs="宋体"/>
                <w:b w:val="0"/>
                <w:bCs w:val="0"/>
                <w:color w:val="auto"/>
                <w:spacing w:val="12"/>
                <w:sz w:val="22"/>
                <w:szCs w:val="22"/>
              </w:rPr>
              <w:t>，</w:t>
            </w:r>
            <w:r>
              <w:rPr>
                <w:rFonts w:hint="eastAsia" w:ascii="宋体" w:hAnsi="宋体" w:eastAsia="宋体" w:cs="宋体"/>
                <w:b w:val="0"/>
                <w:bCs w:val="0"/>
                <w:color w:val="auto"/>
                <w:spacing w:val="10"/>
                <w:sz w:val="22"/>
                <w:szCs w:val="22"/>
              </w:rPr>
              <w:t>实现乳糖异构化催化和分离纯化一</w:t>
            </w:r>
            <w:r>
              <w:rPr>
                <w:rFonts w:hint="eastAsia" w:ascii="宋体" w:hAnsi="宋体" w:eastAsia="宋体" w:cs="宋体"/>
                <w:b w:val="0"/>
                <w:bCs w:val="0"/>
                <w:color w:val="auto"/>
                <w:spacing w:val="8"/>
                <w:sz w:val="22"/>
                <w:szCs w:val="22"/>
              </w:rPr>
              <w:t>步进行，实现连续生产，提高催化效率，降低生产成本。</w:t>
            </w:r>
          </w:p>
          <w:p>
            <w:pPr>
              <w:keepNext w:val="0"/>
              <w:keepLines w:val="0"/>
              <w:pageBreakBefore w:val="0"/>
              <w:kinsoku/>
              <w:wordWrap/>
              <w:overflowPunct/>
              <w:topLinePunct w:val="0"/>
              <w:autoSpaceDE/>
              <w:autoSpaceDN/>
              <w:bidi w:val="0"/>
              <w:adjustRightInd/>
              <w:snapToGrid/>
              <w:spacing w:line="340" w:lineRule="exact"/>
              <w:ind w:left="53" w:right="54" w:firstLine="447"/>
              <w:textAlignment w:val="auto"/>
              <w:outlineLvl w:val="9"/>
              <w:rPr>
                <w:rFonts w:hint="eastAsia" w:ascii="宋体" w:hAnsi="宋体" w:eastAsia="宋体" w:cs="宋体"/>
                <w:b w:val="0"/>
                <w:bCs w:val="0"/>
                <w:color w:val="auto"/>
                <w:spacing w:val="8"/>
                <w:sz w:val="22"/>
                <w:szCs w:val="22"/>
              </w:rPr>
            </w:pPr>
            <w:r>
              <w:rPr>
                <w:rFonts w:hint="eastAsia" w:ascii="宋体" w:hAnsi="宋体" w:eastAsia="宋体" w:cs="宋体"/>
                <w:b w:val="0"/>
                <w:bCs w:val="0"/>
                <w:color w:val="auto"/>
                <w:spacing w:val="8"/>
                <w:sz w:val="22"/>
                <w:szCs w:val="22"/>
              </w:rPr>
              <w:t>3</w:t>
            </w:r>
            <w:r>
              <w:rPr>
                <w:rFonts w:hint="eastAsia" w:ascii="宋体" w:hAnsi="宋体" w:eastAsia="宋体" w:cs="宋体"/>
                <w:b w:val="0"/>
                <w:bCs w:val="0"/>
                <w:color w:val="auto"/>
                <w:spacing w:val="8"/>
                <w:sz w:val="22"/>
                <w:szCs w:val="22"/>
                <w:lang w:val="en-US" w:eastAsia="zh-CN"/>
              </w:rPr>
              <w:t>.</w:t>
            </w:r>
            <w:r>
              <w:rPr>
                <w:rFonts w:hint="eastAsia" w:ascii="宋体" w:hAnsi="宋体" w:eastAsia="宋体" w:cs="宋体"/>
                <w:b w:val="0"/>
                <w:bCs w:val="0"/>
                <w:color w:val="auto"/>
                <w:spacing w:val="8"/>
                <w:sz w:val="22"/>
                <w:szCs w:val="22"/>
              </w:rPr>
              <w:t>科技创新解决的技术壁垒</w:t>
            </w:r>
          </w:p>
          <w:p>
            <w:pPr>
              <w:keepNext w:val="0"/>
              <w:keepLines w:val="0"/>
              <w:pageBreakBefore w:val="0"/>
              <w:kinsoku/>
              <w:wordWrap/>
              <w:overflowPunct/>
              <w:topLinePunct w:val="0"/>
              <w:autoSpaceDE/>
              <w:autoSpaceDN/>
              <w:bidi w:val="0"/>
              <w:adjustRightInd/>
              <w:snapToGrid/>
              <w:spacing w:line="340" w:lineRule="exact"/>
              <w:ind w:left="53" w:right="54" w:firstLine="447"/>
              <w:textAlignment w:val="auto"/>
              <w:outlineLvl w:val="9"/>
              <w:rPr>
                <w:rFonts w:hint="eastAsia" w:ascii="宋体" w:hAnsi="宋体" w:eastAsia="宋体" w:cs="宋体"/>
                <w:b w:val="0"/>
                <w:bCs w:val="0"/>
                <w:color w:val="auto"/>
                <w:spacing w:val="8"/>
                <w:sz w:val="22"/>
                <w:szCs w:val="22"/>
              </w:rPr>
            </w:pPr>
            <w:r>
              <w:rPr>
                <w:rFonts w:hint="eastAsia" w:ascii="宋体" w:hAnsi="宋体" w:eastAsia="宋体" w:cs="宋体"/>
                <w:b w:val="0"/>
                <w:bCs w:val="0"/>
                <w:color w:val="auto"/>
                <w:spacing w:val="8"/>
                <w:sz w:val="22"/>
                <w:szCs w:val="22"/>
              </w:rPr>
              <w:t>1）解决乳果糖生产新型催化剂应用的技术壁垒：以氧化锆、葡聚糖凝胶等为新型催化剂，固定在陶瓷层，实现管道化固定催化，并设计催化设备，得到纯度更高，杂质更少的乳果糖，对标原研标准。</w:t>
            </w:r>
          </w:p>
          <w:p>
            <w:pPr>
              <w:keepNext w:val="0"/>
              <w:keepLines w:val="0"/>
              <w:pageBreakBefore w:val="0"/>
              <w:kinsoku/>
              <w:wordWrap/>
              <w:overflowPunct/>
              <w:topLinePunct w:val="0"/>
              <w:autoSpaceDE/>
              <w:autoSpaceDN/>
              <w:bidi w:val="0"/>
              <w:adjustRightInd/>
              <w:snapToGrid/>
              <w:spacing w:line="340" w:lineRule="exact"/>
              <w:ind w:left="53" w:right="54" w:firstLine="447"/>
              <w:textAlignment w:val="auto"/>
              <w:outlineLvl w:val="9"/>
              <w:rPr>
                <w:rFonts w:hint="eastAsia" w:ascii="宋体" w:hAnsi="宋体" w:eastAsia="宋体" w:cs="宋体"/>
                <w:b w:val="0"/>
                <w:bCs w:val="0"/>
                <w:color w:val="auto"/>
                <w:sz w:val="22"/>
                <w:szCs w:val="22"/>
              </w:rPr>
            </w:pPr>
            <w:r>
              <w:rPr>
                <w:rFonts w:hint="eastAsia" w:ascii="宋体" w:hAnsi="宋体" w:eastAsia="宋体" w:cs="宋体"/>
                <w:b w:val="0"/>
                <w:bCs w:val="0"/>
                <w:color w:val="auto"/>
                <w:spacing w:val="8"/>
                <w:sz w:val="22"/>
                <w:szCs w:val="22"/>
              </w:rPr>
              <w:t>2）解决乳果糖连续化固定催化生产的技术壁垒：利用固定化技术实现固定化催化，并设计开发出乳果糖连续化固定催化设备，实现</w:t>
            </w:r>
            <w:r>
              <w:rPr>
                <w:rFonts w:hint="eastAsia" w:ascii="宋体" w:hAnsi="宋体" w:eastAsia="宋体" w:cs="宋体"/>
                <w:b w:val="0"/>
                <w:bCs w:val="0"/>
                <w:color w:val="auto"/>
                <w:spacing w:val="10"/>
                <w:sz w:val="22"/>
                <w:szCs w:val="22"/>
              </w:rPr>
              <w:t>乳果糖连续化固定催化生产，整个生产过程</w:t>
            </w:r>
            <w:r>
              <w:rPr>
                <w:rFonts w:hint="eastAsia" w:ascii="宋体" w:hAnsi="宋体" w:eastAsia="宋体" w:cs="宋体"/>
                <w:b w:val="0"/>
                <w:bCs w:val="0"/>
                <w:color w:val="auto"/>
                <w:spacing w:val="9"/>
                <w:sz w:val="22"/>
                <w:szCs w:val="22"/>
              </w:rPr>
              <w:t>高效率</w:t>
            </w:r>
            <w:r>
              <w:rPr>
                <w:rFonts w:hint="eastAsia" w:ascii="宋体" w:hAnsi="宋体" w:eastAsia="宋体" w:cs="宋体"/>
                <w:b w:val="0"/>
                <w:bCs w:val="0"/>
                <w:color w:val="auto"/>
                <w:spacing w:val="12"/>
                <w:sz w:val="22"/>
                <w:szCs w:val="22"/>
              </w:rPr>
              <w:t>、</w:t>
            </w:r>
            <w:r>
              <w:rPr>
                <w:rFonts w:hint="eastAsia" w:ascii="宋体" w:hAnsi="宋体" w:eastAsia="宋体" w:cs="宋体"/>
                <w:b w:val="0"/>
                <w:bCs w:val="0"/>
                <w:color w:val="auto"/>
                <w:spacing w:val="8"/>
                <w:sz w:val="22"/>
                <w:szCs w:val="22"/>
              </w:rPr>
              <w:t>低能耗</w:t>
            </w:r>
            <w:r>
              <w:rPr>
                <w:rFonts w:hint="eastAsia" w:ascii="宋体" w:hAnsi="宋体" w:eastAsia="宋体" w:cs="宋体"/>
                <w:b w:val="0"/>
                <w:bCs w:val="0"/>
                <w:color w:val="auto"/>
                <w:spacing w:val="12"/>
                <w:sz w:val="22"/>
                <w:szCs w:val="22"/>
              </w:rPr>
              <w:t>、</w:t>
            </w:r>
            <w:r>
              <w:rPr>
                <w:rFonts w:hint="eastAsia" w:ascii="宋体" w:hAnsi="宋体" w:eastAsia="宋体" w:cs="宋体"/>
                <w:b w:val="0"/>
                <w:bCs w:val="0"/>
                <w:color w:val="auto"/>
                <w:spacing w:val="8"/>
                <w:sz w:val="22"/>
                <w:szCs w:val="22"/>
              </w:rPr>
              <w:t>连续化</w:t>
            </w:r>
            <w:r>
              <w:rPr>
                <w:rFonts w:hint="eastAsia" w:ascii="宋体" w:hAnsi="宋体" w:eastAsia="宋体" w:cs="宋体"/>
                <w:b w:val="0"/>
                <w:bCs w:val="0"/>
                <w:color w:val="auto"/>
                <w:spacing w:val="12"/>
                <w:sz w:val="22"/>
                <w:szCs w:val="2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17" w:hRule="atLeast"/>
          <w:jc w:val="center"/>
        </w:trPr>
        <w:tc>
          <w:tcPr>
            <w:tcW w:w="1887" w:type="dxa"/>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技术攻关后希望达到的预期技术目标</w:t>
            </w:r>
          </w:p>
        </w:tc>
        <w:tc>
          <w:tcPr>
            <w:tcW w:w="7684" w:type="dxa"/>
            <w:gridSpan w:val="8"/>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ind w:left="53" w:right="54" w:firstLine="476" w:firstLineChars="200"/>
              <w:textAlignment w:val="auto"/>
              <w:outlineLvl w:val="9"/>
              <w:rPr>
                <w:rFonts w:hint="eastAsia" w:ascii="宋体" w:hAnsi="宋体" w:eastAsia="宋体" w:cs="宋体"/>
                <w:b w:val="0"/>
                <w:bCs w:val="0"/>
                <w:color w:val="auto"/>
                <w:spacing w:val="9"/>
                <w:sz w:val="22"/>
                <w:szCs w:val="22"/>
              </w:rPr>
            </w:pPr>
            <w:r>
              <w:rPr>
                <w:rFonts w:hint="eastAsia" w:ascii="宋体" w:hAnsi="宋体" w:eastAsia="宋体" w:cs="宋体"/>
                <w:b w:val="0"/>
                <w:bCs w:val="0"/>
                <w:color w:val="auto"/>
                <w:spacing w:val="9"/>
                <w:sz w:val="22"/>
                <w:szCs w:val="22"/>
              </w:rPr>
              <w:t>1</w:t>
            </w:r>
            <w:r>
              <w:rPr>
                <w:rFonts w:hint="eastAsia" w:ascii="宋体" w:hAnsi="宋体" w:eastAsia="宋体" w:cs="宋体"/>
                <w:b w:val="0"/>
                <w:bCs w:val="0"/>
                <w:color w:val="auto"/>
                <w:spacing w:val="9"/>
                <w:sz w:val="22"/>
                <w:szCs w:val="22"/>
                <w:lang w:val="en-US" w:eastAsia="zh-CN"/>
              </w:rPr>
              <w:t>.</w:t>
            </w:r>
            <w:r>
              <w:rPr>
                <w:rFonts w:hint="eastAsia" w:ascii="宋体" w:hAnsi="宋体" w:eastAsia="宋体" w:cs="宋体"/>
                <w:b w:val="0"/>
                <w:bCs w:val="0"/>
                <w:color w:val="auto"/>
                <w:spacing w:val="9"/>
                <w:sz w:val="22"/>
                <w:szCs w:val="22"/>
              </w:rPr>
              <w:t>乳果糖目前的技术指标参数为：</w:t>
            </w:r>
          </w:p>
          <w:p>
            <w:pPr>
              <w:keepNext w:val="0"/>
              <w:keepLines w:val="0"/>
              <w:pageBreakBefore w:val="0"/>
              <w:kinsoku/>
              <w:wordWrap/>
              <w:overflowPunct/>
              <w:topLinePunct w:val="0"/>
              <w:autoSpaceDE/>
              <w:autoSpaceDN/>
              <w:bidi w:val="0"/>
              <w:adjustRightInd/>
              <w:snapToGrid/>
              <w:spacing w:line="340" w:lineRule="exact"/>
              <w:ind w:left="53" w:right="54" w:firstLine="476" w:firstLineChars="200"/>
              <w:textAlignment w:val="auto"/>
              <w:outlineLvl w:val="9"/>
              <w:rPr>
                <w:rFonts w:hint="eastAsia" w:ascii="宋体" w:hAnsi="宋体" w:eastAsia="宋体" w:cs="宋体"/>
                <w:b w:val="0"/>
                <w:bCs w:val="0"/>
                <w:color w:val="auto"/>
                <w:spacing w:val="9"/>
                <w:sz w:val="22"/>
                <w:szCs w:val="22"/>
              </w:rPr>
            </w:pPr>
            <w:r>
              <w:rPr>
                <w:rFonts w:hint="eastAsia" w:ascii="宋体" w:hAnsi="宋体" w:eastAsia="宋体" w:cs="宋体"/>
                <w:b w:val="0"/>
                <w:bCs w:val="0"/>
                <w:color w:val="auto"/>
                <w:spacing w:val="9"/>
                <w:sz w:val="22"/>
                <w:szCs w:val="22"/>
              </w:rPr>
              <w:t>1）催化效果：传统碱法催化和硼酸碱法催化法，该法催化得率为 22% ，乳果糖纯度 低于 80% ，需要后续分离纯化步骤。由于该法为间歇催化法，生产效率低，生产一次时间 需要 72 小时完成。</w:t>
            </w:r>
          </w:p>
          <w:p>
            <w:pPr>
              <w:keepNext w:val="0"/>
              <w:keepLines w:val="0"/>
              <w:pageBreakBefore w:val="0"/>
              <w:kinsoku/>
              <w:wordWrap/>
              <w:overflowPunct/>
              <w:topLinePunct w:val="0"/>
              <w:autoSpaceDE/>
              <w:autoSpaceDN/>
              <w:bidi w:val="0"/>
              <w:adjustRightInd/>
              <w:snapToGrid/>
              <w:spacing w:line="340" w:lineRule="exact"/>
              <w:ind w:left="53" w:right="54" w:firstLine="476" w:firstLineChars="200"/>
              <w:textAlignment w:val="auto"/>
              <w:outlineLvl w:val="9"/>
              <w:rPr>
                <w:rFonts w:hint="eastAsia" w:ascii="宋体" w:hAnsi="宋体" w:eastAsia="宋体" w:cs="宋体"/>
                <w:b w:val="0"/>
                <w:bCs w:val="0"/>
                <w:color w:val="auto"/>
                <w:spacing w:val="9"/>
                <w:sz w:val="22"/>
                <w:szCs w:val="22"/>
              </w:rPr>
            </w:pPr>
            <w:r>
              <w:rPr>
                <w:rFonts w:hint="eastAsia" w:ascii="宋体" w:hAnsi="宋体" w:eastAsia="宋体" w:cs="宋体"/>
                <w:b w:val="0"/>
                <w:bCs w:val="0"/>
                <w:color w:val="auto"/>
                <w:spacing w:val="9"/>
                <w:sz w:val="22"/>
                <w:szCs w:val="22"/>
                <w:lang w:val="en-US" w:eastAsia="zh-CN"/>
              </w:rPr>
              <w:t>2）</w:t>
            </w:r>
            <w:r>
              <w:rPr>
                <w:rFonts w:hint="eastAsia" w:ascii="宋体" w:hAnsi="宋体" w:eastAsia="宋体" w:cs="宋体"/>
                <w:b w:val="0"/>
                <w:bCs w:val="0"/>
                <w:color w:val="auto"/>
                <w:spacing w:val="9"/>
                <w:sz w:val="22"/>
                <w:szCs w:val="22"/>
              </w:rPr>
              <w:t>生产成本：传统碱法生产的乳果糖成本达到 5 万元/吨。</w:t>
            </w:r>
          </w:p>
          <w:p>
            <w:pPr>
              <w:keepNext w:val="0"/>
              <w:keepLines w:val="0"/>
              <w:pageBreakBefore w:val="0"/>
              <w:kinsoku/>
              <w:wordWrap/>
              <w:overflowPunct/>
              <w:topLinePunct w:val="0"/>
              <w:autoSpaceDE/>
              <w:autoSpaceDN/>
              <w:bidi w:val="0"/>
              <w:adjustRightInd/>
              <w:snapToGrid/>
              <w:spacing w:line="340" w:lineRule="exact"/>
              <w:ind w:left="53" w:right="54" w:firstLine="476" w:firstLineChars="200"/>
              <w:textAlignment w:val="auto"/>
              <w:outlineLvl w:val="9"/>
              <w:rPr>
                <w:rFonts w:hint="eastAsia" w:ascii="宋体" w:hAnsi="宋体" w:eastAsia="宋体" w:cs="宋体"/>
                <w:b w:val="0"/>
                <w:bCs w:val="0"/>
                <w:color w:val="auto"/>
                <w:spacing w:val="9"/>
                <w:sz w:val="22"/>
                <w:szCs w:val="22"/>
              </w:rPr>
            </w:pPr>
            <w:r>
              <w:rPr>
                <w:rFonts w:hint="eastAsia" w:ascii="宋体" w:hAnsi="宋体" w:eastAsia="宋体" w:cs="宋体"/>
                <w:b w:val="0"/>
                <w:bCs w:val="0"/>
                <w:color w:val="auto"/>
                <w:spacing w:val="9"/>
                <w:sz w:val="22"/>
                <w:szCs w:val="22"/>
                <w:lang w:val="en-US" w:eastAsia="zh-CN"/>
              </w:rPr>
              <w:t>3）</w:t>
            </w:r>
            <w:r>
              <w:rPr>
                <w:rFonts w:hint="eastAsia" w:ascii="宋体" w:hAnsi="宋体" w:eastAsia="宋体" w:cs="宋体"/>
                <w:b w:val="0"/>
                <w:bCs w:val="0"/>
                <w:color w:val="auto"/>
                <w:spacing w:val="9"/>
                <w:sz w:val="22"/>
                <w:szCs w:val="22"/>
              </w:rPr>
              <w:t>生产设备：生产装备占据空间大，实现年万吨生产，其配置反应罐最少 6 吨罐 20 个。</w:t>
            </w:r>
          </w:p>
          <w:p>
            <w:pPr>
              <w:keepNext w:val="0"/>
              <w:keepLines w:val="0"/>
              <w:pageBreakBefore w:val="0"/>
              <w:kinsoku/>
              <w:wordWrap/>
              <w:overflowPunct/>
              <w:topLinePunct w:val="0"/>
              <w:autoSpaceDE/>
              <w:autoSpaceDN/>
              <w:bidi w:val="0"/>
              <w:adjustRightInd/>
              <w:snapToGrid/>
              <w:spacing w:line="340" w:lineRule="exact"/>
              <w:ind w:left="53" w:right="54" w:firstLine="476" w:firstLineChars="200"/>
              <w:textAlignment w:val="auto"/>
              <w:outlineLvl w:val="9"/>
              <w:rPr>
                <w:rFonts w:hint="eastAsia" w:ascii="宋体" w:hAnsi="宋体" w:eastAsia="宋体" w:cs="宋体"/>
                <w:b w:val="0"/>
                <w:bCs w:val="0"/>
                <w:color w:val="auto"/>
                <w:spacing w:val="9"/>
                <w:sz w:val="22"/>
                <w:szCs w:val="22"/>
              </w:rPr>
            </w:pPr>
            <w:r>
              <w:rPr>
                <w:rFonts w:hint="eastAsia" w:ascii="宋体" w:hAnsi="宋体" w:eastAsia="宋体" w:cs="宋体"/>
                <w:b w:val="0"/>
                <w:bCs w:val="0"/>
                <w:color w:val="auto"/>
                <w:spacing w:val="9"/>
                <w:sz w:val="22"/>
                <w:szCs w:val="22"/>
              </w:rPr>
              <w:t>2</w:t>
            </w:r>
            <w:r>
              <w:rPr>
                <w:rFonts w:hint="eastAsia" w:ascii="宋体" w:hAnsi="宋体" w:eastAsia="宋体" w:cs="宋体"/>
                <w:b w:val="0"/>
                <w:bCs w:val="0"/>
                <w:color w:val="auto"/>
                <w:spacing w:val="9"/>
                <w:sz w:val="22"/>
                <w:szCs w:val="22"/>
                <w:lang w:val="en-US" w:eastAsia="zh-CN"/>
              </w:rPr>
              <w:t>.</w:t>
            </w:r>
            <w:r>
              <w:rPr>
                <w:rFonts w:hint="eastAsia" w:ascii="宋体" w:hAnsi="宋体" w:eastAsia="宋体" w:cs="宋体"/>
                <w:b w:val="0"/>
                <w:bCs w:val="0"/>
                <w:color w:val="auto"/>
                <w:spacing w:val="9"/>
                <w:sz w:val="22"/>
                <w:szCs w:val="22"/>
              </w:rPr>
              <w:t>攻关后要求达到的技术参数：</w:t>
            </w:r>
          </w:p>
          <w:p>
            <w:pPr>
              <w:keepNext w:val="0"/>
              <w:keepLines w:val="0"/>
              <w:pageBreakBefore w:val="0"/>
              <w:kinsoku/>
              <w:wordWrap/>
              <w:overflowPunct/>
              <w:topLinePunct w:val="0"/>
              <w:autoSpaceDE/>
              <w:autoSpaceDN/>
              <w:bidi w:val="0"/>
              <w:adjustRightInd/>
              <w:snapToGrid/>
              <w:spacing w:line="340" w:lineRule="exact"/>
              <w:ind w:left="53" w:right="54" w:firstLine="476" w:firstLineChars="200"/>
              <w:textAlignment w:val="auto"/>
              <w:outlineLvl w:val="9"/>
              <w:rPr>
                <w:rFonts w:hint="eastAsia" w:ascii="宋体" w:hAnsi="宋体" w:eastAsia="宋体" w:cs="宋体"/>
                <w:b w:val="0"/>
                <w:bCs w:val="0"/>
                <w:color w:val="auto"/>
                <w:spacing w:val="9"/>
                <w:sz w:val="22"/>
                <w:szCs w:val="22"/>
              </w:rPr>
            </w:pPr>
            <w:r>
              <w:rPr>
                <w:rFonts w:hint="eastAsia" w:ascii="宋体" w:hAnsi="宋体" w:eastAsia="宋体" w:cs="宋体"/>
                <w:b w:val="0"/>
                <w:bCs w:val="0"/>
                <w:color w:val="auto"/>
                <w:spacing w:val="9"/>
                <w:sz w:val="22"/>
                <w:szCs w:val="22"/>
              </w:rPr>
              <w:t>1）催化效果：攻关后得到新型催化剂，乳果糖异构化得率达到 70% ，催化和分离纯化同步进行，乳果糖纯度达到 99.5% ，连续化固定化催化生产乳果糖从进原料到出原料仅需 3 小时，与传统碱法对比，得到的催化产物纯度更高，杂质更少。</w:t>
            </w:r>
          </w:p>
          <w:p>
            <w:pPr>
              <w:keepNext w:val="0"/>
              <w:keepLines w:val="0"/>
              <w:pageBreakBefore w:val="0"/>
              <w:kinsoku/>
              <w:wordWrap/>
              <w:overflowPunct/>
              <w:topLinePunct w:val="0"/>
              <w:autoSpaceDE/>
              <w:autoSpaceDN/>
              <w:bidi w:val="0"/>
              <w:adjustRightInd/>
              <w:snapToGrid/>
              <w:spacing w:line="340" w:lineRule="exact"/>
              <w:ind w:left="53" w:right="54" w:firstLine="476" w:firstLineChars="200"/>
              <w:textAlignment w:val="auto"/>
              <w:outlineLvl w:val="9"/>
              <w:rPr>
                <w:rFonts w:hint="eastAsia" w:ascii="宋体" w:hAnsi="宋体" w:eastAsia="宋体" w:cs="宋体"/>
                <w:b w:val="0"/>
                <w:bCs w:val="0"/>
                <w:color w:val="auto"/>
                <w:spacing w:val="9"/>
                <w:sz w:val="22"/>
                <w:szCs w:val="22"/>
              </w:rPr>
            </w:pPr>
            <w:r>
              <w:rPr>
                <w:rFonts w:hint="eastAsia" w:ascii="宋体" w:hAnsi="宋体" w:eastAsia="宋体" w:cs="宋体"/>
                <w:b w:val="0"/>
                <w:bCs w:val="0"/>
                <w:color w:val="auto"/>
                <w:spacing w:val="9"/>
                <w:sz w:val="22"/>
                <w:szCs w:val="22"/>
              </w:rPr>
              <w:t>2）生产成本：新型催化剂利用的是物理空间异构原理，新型催化剂采用氧化锆、葡聚糖凝胶等组成，并将催化剂固定在陶瓷层，实现管道化固定催化，生产成本降低 60% ，连续化固定催化生产乳果糖的原料成本低于 2 万元/吨。</w:t>
            </w:r>
          </w:p>
          <w:p>
            <w:pPr>
              <w:keepNext w:val="0"/>
              <w:keepLines w:val="0"/>
              <w:pageBreakBefore w:val="0"/>
              <w:kinsoku/>
              <w:wordWrap/>
              <w:overflowPunct/>
              <w:topLinePunct w:val="0"/>
              <w:autoSpaceDE/>
              <w:autoSpaceDN/>
              <w:bidi w:val="0"/>
              <w:adjustRightInd/>
              <w:snapToGrid/>
              <w:spacing w:line="340" w:lineRule="exact"/>
              <w:ind w:left="53" w:right="54" w:firstLine="476" w:firstLineChars="200"/>
              <w:textAlignment w:val="auto"/>
              <w:outlineLvl w:val="9"/>
              <w:rPr>
                <w:rFonts w:hint="eastAsia" w:ascii="宋体" w:hAnsi="宋体" w:eastAsia="宋体" w:cs="宋体"/>
                <w:b w:val="0"/>
                <w:bCs w:val="0"/>
                <w:color w:val="auto"/>
                <w:sz w:val="22"/>
                <w:szCs w:val="22"/>
              </w:rPr>
            </w:pPr>
            <w:r>
              <w:rPr>
                <w:rFonts w:hint="eastAsia" w:ascii="宋体" w:hAnsi="宋体" w:eastAsia="宋体" w:cs="宋体"/>
                <w:b w:val="0"/>
                <w:bCs w:val="0"/>
                <w:color w:val="auto"/>
                <w:spacing w:val="9"/>
                <w:sz w:val="22"/>
                <w:szCs w:val="22"/>
              </w:rPr>
              <w:t>3）生产设备：利用</w:t>
            </w:r>
            <w:r>
              <w:rPr>
                <w:rFonts w:hint="eastAsia" w:ascii="宋体" w:hAnsi="宋体" w:eastAsia="宋体" w:cs="宋体"/>
                <w:b w:val="0"/>
                <w:bCs w:val="0"/>
                <w:color w:val="auto"/>
                <w:spacing w:val="8"/>
                <w:sz w:val="22"/>
                <w:szCs w:val="22"/>
              </w:rPr>
              <w:t>固定化技术实现固定化催化，</w:t>
            </w:r>
            <w:r>
              <w:rPr>
                <w:rFonts w:hint="eastAsia" w:ascii="宋体" w:hAnsi="宋体" w:eastAsia="宋体" w:cs="宋体"/>
                <w:b w:val="0"/>
                <w:bCs w:val="0"/>
                <w:color w:val="auto"/>
                <w:spacing w:val="7"/>
                <w:sz w:val="22"/>
                <w:szCs w:val="22"/>
              </w:rPr>
              <w:t>并设计开发出乳果糖连续化固定催化生产</w:t>
            </w:r>
            <w:r>
              <w:rPr>
                <w:rFonts w:hint="eastAsia" w:ascii="宋体" w:hAnsi="宋体" w:eastAsia="宋体" w:cs="宋体"/>
                <w:b w:val="0"/>
                <w:bCs w:val="0"/>
                <w:color w:val="auto"/>
                <w:sz w:val="22"/>
                <w:szCs w:val="22"/>
              </w:rPr>
              <w:t xml:space="preserve"> </w:t>
            </w:r>
            <w:r>
              <w:rPr>
                <w:rFonts w:hint="eastAsia" w:ascii="宋体" w:hAnsi="宋体" w:eastAsia="宋体" w:cs="宋体"/>
                <w:b w:val="0"/>
                <w:bCs w:val="0"/>
                <w:color w:val="auto"/>
                <w:spacing w:val="9"/>
                <w:sz w:val="22"/>
                <w:szCs w:val="22"/>
              </w:rPr>
              <w:t>设备，万吨生产车间仅配置</w:t>
            </w:r>
            <w:r>
              <w:rPr>
                <w:rFonts w:hint="eastAsia" w:ascii="宋体" w:hAnsi="宋体" w:eastAsia="宋体" w:cs="宋体"/>
                <w:b w:val="0"/>
                <w:bCs w:val="0"/>
                <w:color w:val="auto"/>
                <w:spacing w:val="5"/>
                <w:sz w:val="22"/>
                <w:szCs w:val="22"/>
              </w:rPr>
              <w:t>2</w:t>
            </w:r>
            <w:r>
              <w:rPr>
                <w:rFonts w:hint="eastAsia" w:ascii="宋体" w:hAnsi="宋体" w:eastAsia="宋体" w:cs="宋体"/>
                <w:b w:val="0"/>
                <w:bCs w:val="0"/>
                <w:color w:val="auto"/>
                <w:spacing w:val="9"/>
                <w:sz w:val="22"/>
                <w:szCs w:val="22"/>
              </w:rPr>
              <w:t>台连续化装备即可，装备设计需要与制药装</w:t>
            </w:r>
            <w:r>
              <w:rPr>
                <w:rFonts w:hint="eastAsia" w:ascii="宋体" w:hAnsi="宋体" w:eastAsia="宋体" w:cs="宋体"/>
                <w:b w:val="0"/>
                <w:bCs w:val="0"/>
                <w:color w:val="auto"/>
                <w:spacing w:val="8"/>
                <w:sz w:val="22"/>
                <w:szCs w:val="22"/>
              </w:rPr>
              <w:t>备联合开发</w:t>
            </w:r>
            <w:r>
              <w:rPr>
                <w:rFonts w:hint="eastAsia" w:ascii="宋体" w:hAnsi="宋体" w:eastAsia="宋体" w:cs="宋体"/>
                <w:b w:val="0"/>
                <w:bCs w:val="0"/>
                <w:color w:val="auto"/>
                <w:spacing w:val="9"/>
                <w:sz w:val="22"/>
                <w:szCs w:val="2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887" w:type="dxa"/>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时限要求</w:t>
            </w:r>
          </w:p>
        </w:tc>
        <w:tc>
          <w:tcPr>
            <w:tcW w:w="7684" w:type="dxa"/>
            <w:gridSpan w:val="8"/>
            <w:shd w:val="clear" w:color="auto" w:fill="FFFFFF"/>
            <w:vAlign w:val="center"/>
          </w:tcPr>
          <w:p>
            <w:pPr>
              <w:keepNext w:val="0"/>
              <w:keepLines w:val="0"/>
              <w:pageBreakBefore w:val="0"/>
              <w:kinsoku/>
              <w:wordWrap/>
              <w:overflowPunct/>
              <w:topLinePunct w:val="0"/>
              <w:autoSpaceDE/>
              <w:autoSpaceDN/>
              <w:bidi w:val="0"/>
              <w:adjustRightInd w:val="0"/>
              <w:snapToGrid w:val="0"/>
              <w:spacing w:line="300" w:lineRule="exact"/>
              <w:ind w:firstLine="440" w:firstLineChars="200"/>
              <w:jc w:val="left"/>
              <w:textAlignment w:val="auto"/>
              <w:outlineLvl w:val="9"/>
              <w:rPr>
                <w:rFonts w:hint="eastAsia" w:ascii="宋体" w:hAnsi="宋体" w:eastAsia="宋体" w:cs="宋体"/>
                <w:color w:val="auto"/>
                <w:sz w:val="22"/>
                <w:szCs w:val="22"/>
              </w:rPr>
            </w:pPr>
            <w:r>
              <w:rPr>
                <w:rFonts w:hint="eastAsia" w:ascii="宋体" w:hAnsi="宋体" w:eastAsia="宋体" w:cs="宋体"/>
                <w:color w:val="auto"/>
                <w:sz w:val="22"/>
                <w:szCs w:val="22"/>
              </w:rPr>
              <w:t>2022年1月至2024年12月完成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159" w:hRule="atLeast"/>
          <w:jc w:val="center"/>
        </w:trPr>
        <w:tc>
          <w:tcPr>
            <w:tcW w:w="1887" w:type="dxa"/>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需求企业</w:t>
            </w:r>
          </w:p>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出资承诺</w:t>
            </w:r>
          </w:p>
        </w:tc>
        <w:tc>
          <w:tcPr>
            <w:tcW w:w="7684" w:type="dxa"/>
            <w:gridSpan w:val="8"/>
            <w:shd w:val="clear" w:color="auto" w:fill="FFFFFF"/>
            <w:vAlign w:val="center"/>
          </w:tcPr>
          <w:p>
            <w:pPr>
              <w:keepNext w:val="0"/>
              <w:keepLines w:val="0"/>
              <w:pageBreakBefore w:val="0"/>
              <w:kinsoku/>
              <w:wordWrap/>
              <w:overflowPunct/>
              <w:topLinePunct w:val="0"/>
              <w:autoSpaceDE/>
              <w:autoSpaceDN/>
              <w:bidi w:val="0"/>
              <w:adjustRightInd w:val="0"/>
              <w:snapToGrid w:val="0"/>
              <w:spacing w:line="300" w:lineRule="exact"/>
              <w:ind w:firstLine="440" w:firstLineChars="200"/>
              <w:jc w:val="left"/>
              <w:textAlignment w:val="auto"/>
              <w:outlineLvl w:val="9"/>
              <w:rPr>
                <w:rFonts w:hint="eastAsia" w:ascii="宋体" w:hAnsi="宋体" w:eastAsia="宋体" w:cs="宋体"/>
                <w:color w:val="auto"/>
                <w:sz w:val="22"/>
                <w:szCs w:val="22"/>
              </w:rPr>
            </w:pPr>
            <w:r>
              <w:rPr>
                <w:rFonts w:hint="eastAsia" w:ascii="宋体" w:hAnsi="宋体" w:eastAsia="宋体" w:cs="宋体"/>
                <w:color w:val="auto"/>
                <w:sz w:val="22"/>
                <w:szCs w:val="22"/>
              </w:rPr>
              <w:t>1.本企业愿意为该技术难题攻关提供研发资金不少于</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u w:val="single"/>
                <w:lang w:val="en-US" w:eastAsia="zh-CN"/>
              </w:rPr>
              <w:t>12</w:t>
            </w:r>
            <w:r>
              <w:rPr>
                <w:rFonts w:hint="eastAsia" w:ascii="宋体" w:hAnsi="宋体" w:eastAsia="宋体" w:cs="宋体"/>
                <w:color w:val="auto"/>
                <w:sz w:val="22"/>
                <w:szCs w:val="22"/>
                <w:u w:val="single"/>
              </w:rPr>
              <w:t xml:space="preserve">00 </w:t>
            </w:r>
            <w:r>
              <w:rPr>
                <w:rFonts w:hint="eastAsia" w:ascii="宋体" w:hAnsi="宋体" w:eastAsia="宋体" w:cs="宋体"/>
                <w:color w:val="auto"/>
                <w:sz w:val="22"/>
                <w:szCs w:val="22"/>
              </w:rPr>
              <w:t>万元。其中：愿意支付揭榜单位研发资金不少于</w:t>
            </w:r>
            <w:r>
              <w:rPr>
                <w:rFonts w:hint="eastAsia" w:ascii="宋体" w:hAnsi="宋体" w:eastAsia="宋体" w:cs="宋体"/>
                <w:color w:val="auto"/>
                <w:sz w:val="22"/>
                <w:szCs w:val="22"/>
                <w:u w:val="single"/>
              </w:rPr>
              <w:t xml:space="preserve"> </w:t>
            </w:r>
            <w:r>
              <w:rPr>
                <w:rFonts w:hint="eastAsia" w:ascii="宋体" w:hAnsi="宋体" w:eastAsia="宋体" w:cs="宋体"/>
                <w:color w:val="auto"/>
                <w:sz w:val="22"/>
                <w:szCs w:val="22"/>
                <w:u w:val="single"/>
                <w:lang w:val="en-US" w:eastAsia="zh-CN"/>
              </w:rPr>
              <w:t>3</w:t>
            </w:r>
            <w:r>
              <w:rPr>
                <w:rFonts w:hint="eastAsia" w:ascii="宋体" w:hAnsi="宋体" w:eastAsia="宋体" w:cs="宋体"/>
                <w:color w:val="auto"/>
                <w:sz w:val="22"/>
                <w:szCs w:val="22"/>
                <w:u w:val="single"/>
              </w:rPr>
              <w:t xml:space="preserve">00 </w:t>
            </w:r>
            <w:r>
              <w:rPr>
                <w:rFonts w:hint="eastAsia" w:ascii="宋体" w:hAnsi="宋体" w:eastAsia="宋体" w:cs="宋体"/>
                <w:color w:val="auto"/>
                <w:sz w:val="22"/>
                <w:szCs w:val="22"/>
              </w:rPr>
              <w:t>万元。</w:t>
            </w:r>
          </w:p>
          <w:p>
            <w:pPr>
              <w:keepNext w:val="0"/>
              <w:keepLines w:val="0"/>
              <w:pageBreakBefore w:val="0"/>
              <w:kinsoku/>
              <w:wordWrap/>
              <w:overflowPunct/>
              <w:topLinePunct w:val="0"/>
              <w:autoSpaceDE/>
              <w:autoSpaceDN/>
              <w:bidi w:val="0"/>
              <w:adjustRightInd w:val="0"/>
              <w:snapToGrid w:val="0"/>
              <w:spacing w:line="300" w:lineRule="exact"/>
              <w:ind w:firstLine="440" w:firstLineChars="200"/>
              <w:jc w:val="left"/>
              <w:textAlignment w:val="auto"/>
              <w:outlineLvl w:val="9"/>
              <w:rPr>
                <w:rFonts w:hint="eastAsia" w:ascii="宋体" w:hAnsi="宋体" w:eastAsia="宋体" w:cs="宋体"/>
                <w:color w:val="auto"/>
                <w:sz w:val="22"/>
                <w:szCs w:val="22"/>
              </w:rPr>
            </w:pPr>
            <w:r>
              <w:rPr>
                <w:rFonts w:hint="eastAsia" w:ascii="宋体" w:hAnsi="宋体" w:eastAsia="宋体" w:cs="宋体"/>
                <w:color w:val="auto"/>
                <w:sz w:val="22"/>
                <w:szCs w:val="22"/>
              </w:rPr>
              <w:t>2.承诺研发资金和支付揭榜单位资金及时足额拨付。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87" w:hRule="atLeast"/>
          <w:jc w:val="center"/>
        </w:trPr>
        <w:tc>
          <w:tcPr>
            <w:tcW w:w="1887" w:type="dxa"/>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产权归属</w:t>
            </w:r>
          </w:p>
        </w:tc>
        <w:tc>
          <w:tcPr>
            <w:tcW w:w="7684" w:type="dxa"/>
            <w:gridSpan w:val="8"/>
            <w:shd w:val="clear" w:color="auto" w:fill="FFFFFF"/>
            <w:vAlign w:val="center"/>
          </w:tcPr>
          <w:p>
            <w:pPr>
              <w:keepNext w:val="0"/>
              <w:keepLines w:val="0"/>
              <w:pageBreakBefore w:val="0"/>
              <w:kinsoku/>
              <w:wordWrap/>
              <w:overflowPunct/>
              <w:topLinePunct w:val="0"/>
              <w:autoSpaceDE/>
              <w:autoSpaceDN/>
              <w:bidi w:val="0"/>
              <w:adjustRightInd w:val="0"/>
              <w:snapToGrid w:val="0"/>
              <w:spacing w:line="300" w:lineRule="exact"/>
              <w:ind w:firstLine="484" w:firstLineChars="200"/>
              <w:jc w:val="left"/>
              <w:textAlignment w:val="auto"/>
              <w:outlineLvl w:val="9"/>
              <w:rPr>
                <w:rFonts w:hint="eastAsia" w:ascii="宋体" w:hAnsi="宋体" w:eastAsia="宋体" w:cs="宋体"/>
                <w:color w:val="auto"/>
                <w:sz w:val="22"/>
                <w:szCs w:val="22"/>
              </w:rPr>
            </w:pPr>
            <w:r>
              <w:rPr>
                <w:rFonts w:hint="eastAsia" w:ascii="宋体" w:hAnsi="宋体" w:eastAsia="宋体" w:cs="宋体"/>
                <w:color w:val="auto"/>
                <w:spacing w:val="11"/>
                <w:sz w:val="22"/>
                <w:szCs w:val="22"/>
              </w:rPr>
              <w:t>本项目研</w:t>
            </w:r>
            <w:r>
              <w:rPr>
                <w:rFonts w:hint="eastAsia" w:ascii="宋体" w:hAnsi="宋体" w:eastAsia="宋体" w:cs="宋体"/>
                <w:color w:val="auto"/>
                <w:spacing w:val="10"/>
                <w:sz w:val="22"/>
                <w:szCs w:val="22"/>
              </w:rPr>
              <w:t>究取得的知识产权为江西海尔思药业股份有限公司</w:t>
            </w:r>
            <w:r>
              <w:rPr>
                <w:rFonts w:hint="eastAsia" w:ascii="宋体" w:hAnsi="宋体" w:eastAsia="宋体" w:cs="宋体"/>
                <w:color w:val="auto"/>
                <w:spacing w:val="11"/>
                <w:sz w:val="22"/>
                <w:szCs w:val="22"/>
              </w:rPr>
              <w:t>、</w:t>
            </w:r>
            <w:r>
              <w:rPr>
                <w:rFonts w:hint="eastAsia" w:ascii="宋体" w:hAnsi="宋体" w:eastAsia="宋体" w:cs="宋体"/>
                <w:color w:val="auto"/>
                <w:spacing w:val="10"/>
                <w:sz w:val="22"/>
                <w:szCs w:val="22"/>
              </w:rPr>
              <w:t>江西丹康制药有</w:t>
            </w:r>
            <w:r>
              <w:rPr>
                <w:rFonts w:hint="eastAsia" w:ascii="宋体" w:hAnsi="宋体" w:eastAsia="宋体" w:cs="宋体"/>
                <w:color w:val="auto"/>
                <w:spacing w:val="11"/>
                <w:sz w:val="22"/>
                <w:szCs w:val="22"/>
              </w:rPr>
              <w:t>限公司。成果管理及权益分配：</w:t>
            </w:r>
            <w:r>
              <w:rPr>
                <w:rFonts w:hint="eastAsia" w:ascii="宋体" w:hAnsi="宋体" w:eastAsia="宋体" w:cs="宋体"/>
                <w:color w:val="auto"/>
                <w:spacing w:val="10"/>
                <w:sz w:val="22"/>
                <w:szCs w:val="22"/>
              </w:rPr>
              <w:t>其中江西海尔思药业股份有限</w:t>
            </w:r>
            <w:r>
              <w:rPr>
                <w:rFonts w:hint="eastAsia" w:ascii="宋体" w:hAnsi="宋体" w:eastAsia="宋体" w:cs="宋体"/>
                <w:color w:val="auto"/>
                <w:spacing w:val="4"/>
                <w:sz w:val="22"/>
                <w:szCs w:val="22"/>
              </w:rPr>
              <w:t>公司占项目技术股份</w:t>
            </w:r>
            <w:r>
              <w:rPr>
                <w:rFonts w:hint="eastAsia" w:ascii="宋体" w:hAnsi="宋体" w:eastAsia="宋体" w:cs="宋体"/>
                <w:color w:val="auto"/>
                <w:spacing w:val="3"/>
                <w:sz w:val="22"/>
                <w:szCs w:val="22"/>
              </w:rPr>
              <w:t>60</w:t>
            </w:r>
            <w:r>
              <w:rPr>
                <w:rFonts w:hint="eastAsia" w:ascii="宋体" w:hAnsi="宋体" w:eastAsia="宋体" w:cs="宋体"/>
                <w:color w:val="auto"/>
                <w:spacing w:val="4"/>
                <w:sz w:val="22"/>
                <w:szCs w:val="22"/>
              </w:rPr>
              <w:t>%，江西丹康药业有限公司占项</w:t>
            </w:r>
            <w:r>
              <w:rPr>
                <w:rFonts w:hint="eastAsia" w:ascii="宋体" w:hAnsi="宋体" w:eastAsia="宋体" w:cs="宋体"/>
                <w:color w:val="auto"/>
                <w:spacing w:val="3"/>
                <w:sz w:val="22"/>
                <w:szCs w:val="22"/>
              </w:rPr>
              <w:t>目技术股份</w:t>
            </w:r>
            <w:r>
              <w:rPr>
                <w:rFonts w:hint="eastAsia" w:ascii="宋体" w:hAnsi="宋体" w:eastAsia="宋体" w:cs="宋体"/>
                <w:color w:val="auto"/>
                <w:spacing w:val="2"/>
                <w:sz w:val="22"/>
                <w:szCs w:val="22"/>
                <w:lang w:val="en-US" w:eastAsia="zh-CN"/>
              </w:rPr>
              <w:t>4</w:t>
            </w:r>
            <w:r>
              <w:rPr>
                <w:rFonts w:hint="eastAsia" w:ascii="宋体" w:hAnsi="宋体" w:eastAsia="宋体" w:cs="宋体"/>
                <w:color w:val="auto"/>
                <w:spacing w:val="2"/>
                <w:sz w:val="22"/>
                <w:szCs w:val="22"/>
              </w:rPr>
              <w:t>0</w:t>
            </w:r>
            <w:r>
              <w:rPr>
                <w:rFonts w:hint="eastAsia" w:ascii="宋体" w:hAnsi="宋体" w:eastAsia="宋体" w:cs="宋体"/>
                <w:color w:val="auto"/>
                <w:spacing w:val="3"/>
                <w:sz w:val="22"/>
                <w:szCs w:val="22"/>
              </w:rPr>
              <w:t>%</w:t>
            </w:r>
            <w:r>
              <w:rPr>
                <w:rFonts w:hint="eastAsia" w:ascii="宋体" w:hAnsi="宋体" w:eastAsia="宋体" w:cs="宋体"/>
                <w:color w:val="auto"/>
                <w:spacing w:val="2"/>
                <w:sz w:val="22"/>
                <w:szCs w:val="22"/>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3333" w:hRule="atLeast"/>
          <w:jc w:val="center"/>
        </w:trPr>
        <w:tc>
          <w:tcPr>
            <w:tcW w:w="1887" w:type="dxa"/>
            <w:shd w:val="clear" w:color="auto" w:fill="FFFFFF"/>
            <w:vAlign w:val="center"/>
          </w:tcPr>
          <w:p>
            <w:pPr>
              <w:adjustRightInd w:val="0"/>
              <w:snapToGrid w:val="0"/>
              <w:spacing w:line="36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企业承接转化后预期的经济、社会效益</w:t>
            </w:r>
          </w:p>
        </w:tc>
        <w:tc>
          <w:tcPr>
            <w:tcW w:w="7684" w:type="dxa"/>
            <w:gridSpan w:val="8"/>
            <w:shd w:val="clear" w:color="auto" w:fill="FFFFFF"/>
            <w:vAlign w:val="center"/>
          </w:tcPr>
          <w:p>
            <w:pPr>
              <w:keepNext w:val="0"/>
              <w:keepLines w:val="0"/>
              <w:pageBreakBefore w:val="0"/>
              <w:kinsoku/>
              <w:wordWrap/>
              <w:overflowPunct/>
              <w:topLinePunct w:val="0"/>
              <w:autoSpaceDE/>
              <w:autoSpaceDN/>
              <w:bidi w:val="0"/>
              <w:adjustRightInd w:val="0"/>
              <w:snapToGrid w:val="0"/>
              <w:spacing w:line="300" w:lineRule="exact"/>
              <w:ind w:firstLine="484" w:firstLineChars="200"/>
              <w:jc w:val="left"/>
              <w:textAlignment w:val="auto"/>
              <w:outlineLvl w:val="9"/>
              <w:rPr>
                <w:rFonts w:hint="eastAsia" w:ascii="宋体" w:hAnsi="宋体" w:eastAsia="宋体" w:cs="宋体"/>
                <w:color w:val="auto"/>
                <w:spacing w:val="11"/>
                <w:sz w:val="22"/>
                <w:szCs w:val="22"/>
              </w:rPr>
            </w:pPr>
            <w:r>
              <w:rPr>
                <w:rFonts w:hint="eastAsia" w:ascii="宋体" w:hAnsi="宋体" w:eastAsia="宋体" w:cs="宋体"/>
                <w:color w:val="auto"/>
                <w:spacing w:val="11"/>
                <w:sz w:val="22"/>
                <w:szCs w:val="22"/>
                <w:lang w:val="en-US" w:eastAsia="zh-CN"/>
              </w:rPr>
              <w:t>1.</w:t>
            </w:r>
            <w:r>
              <w:rPr>
                <w:rFonts w:hint="eastAsia" w:ascii="宋体" w:hAnsi="宋体" w:eastAsia="宋体" w:cs="宋体"/>
                <w:color w:val="auto"/>
                <w:spacing w:val="11"/>
                <w:sz w:val="22"/>
                <w:szCs w:val="22"/>
              </w:rPr>
              <w:t>项目的经济、社会、生态效益</w:t>
            </w:r>
          </w:p>
          <w:p>
            <w:pPr>
              <w:keepNext w:val="0"/>
              <w:keepLines w:val="0"/>
              <w:pageBreakBefore w:val="0"/>
              <w:kinsoku/>
              <w:wordWrap/>
              <w:overflowPunct/>
              <w:topLinePunct w:val="0"/>
              <w:autoSpaceDE/>
              <w:autoSpaceDN/>
              <w:bidi w:val="0"/>
              <w:adjustRightInd w:val="0"/>
              <w:snapToGrid w:val="0"/>
              <w:spacing w:line="300" w:lineRule="exact"/>
              <w:ind w:firstLine="484" w:firstLineChars="200"/>
              <w:jc w:val="left"/>
              <w:textAlignment w:val="auto"/>
              <w:outlineLvl w:val="9"/>
              <w:rPr>
                <w:rFonts w:hint="eastAsia" w:ascii="宋体" w:hAnsi="宋体" w:eastAsia="宋体" w:cs="宋体"/>
                <w:color w:val="auto"/>
                <w:spacing w:val="11"/>
                <w:sz w:val="22"/>
                <w:szCs w:val="22"/>
              </w:rPr>
            </w:pPr>
            <w:r>
              <w:rPr>
                <w:rFonts w:hint="eastAsia" w:ascii="宋体" w:hAnsi="宋体" w:eastAsia="宋体" w:cs="宋体"/>
                <w:color w:val="auto"/>
                <w:spacing w:val="11"/>
                <w:sz w:val="22"/>
                <w:szCs w:val="22"/>
              </w:rPr>
              <w:t>项目成果转化后，将在江西丹康制药有限公司进行产业化实施，项目实施后， 企业年销售收入为 10亿元，年利税 2.4亿元，为社会提供 360 个就业岗位，实现乳果糖原料药生产的节能降耗60% ，项目的实施具有广泛的经济、社会、生态效益。</w:t>
            </w:r>
          </w:p>
          <w:p>
            <w:pPr>
              <w:keepNext w:val="0"/>
              <w:keepLines w:val="0"/>
              <w:pageBreakBefore w:val="0"/>
              <w:kinsoku/>
              <w:wordWrap/>
              <w:overflowPunct/>
              <w:topLinePunct w:val="0"/>
              <w:autoSpaceDE/>
              <w:autoSpaceDN/>
              <w:bidi w:val="0"/>
              <w:adjustRightInd w:val="0"/>
              <w:snapToGrid w:val="0"/>
              <w:spacing w:line="300" w:lineRule="exact"/>
              <w:ind w:firstLine="484" w:firstLineChars="200"/>
              <w:jc w:val="left"/>
              <w:textAlignment w:val="auto"/>
              <w:outlineLvl w:val="9"/>
              <w:rPr>
                <w:rFonts w:hint="eastAsia" w:ascii="宋体" w:hAnsi="宋体" w:eastAsia="宋体" w:cs="宋体"/>
                <w:color w:val="auto"/>
                <w:spacing w:val="11"/>
                <w:sz w:val="22"/>
                <w:szCs w:val="22"/>
              </w:rPr>
            </w:pPr>
            <w:r>
              <w:rPr>
                <w:rFonts w:hint="eastAsia" w:ascii="宋体" w:hAnsi="宋体" w:eastAsia="宋体" w:cs="宋体"/>
                <w:color w:val="auto"/>
                <w:spacing w:val="11"/>
                <w:sz w:val="22"/>
                <w:szCs w:val="22"/>
              </w:rPr>
              <w:t>2</w:t>
            </w:r>
            <w:r>
              <w:rPr>
                <w:rFonts w:hint="eastAsia" w:ascii="宋体" w:hAnsi="宋体" w:eastAsia="宋体" w:cs="宋体"/>
                <w:color w:val="auto"/>
                <w:spacing w:val="11"/>
                <w:sz w:val="22"/>
                <w:szCs w:val="22"/>
                <w:lang w:val="en-US" w:eastAsia="zh-CN"/>
              </w:rPr>
              <w:t>.</w:t>
            </w:r>
            <w:r>
              <w:rPr>
                <w:rFonts w:hint="eastAsia" w:ascii="宋体" w:hAnsi="宋体" w:eastAsia="宋体" w:cs="宋体"/>
                <w:color w:val="auto"/>
                <w:spacing w:val="11"/>
                <w:sz w:val="22"/>
                <w:szCs w:val="22"/>
              </w:rPr>
              <w:t>提升乳果糖原料药行业的竞争力</w:t>
            </w:r>
          </w:p>
          <w:p>
            <w:pPr>
              <w:keepNext w:val="0"/>
              <w:keepLines w:val="0"/>
              <w:pageBreakBefore w:val="0"/>
              <w:kinsoku/>
              <w:wordWrap/>
              <w:overflowPunct/>
              <w:topLinePunct w:val="0"/>
              <w:autoSpaceDE/>
              <w:autoSpaceDN/>
              <w:bidi w:val="0"/>
              <w:adjustRightInd w:val="0"/>
              <w:snapToGrid w:val="0"/>
              <w:spacing w:line="300" w:lineRule="exact"/>
              <w:ind w:firstLine="480" w:firstLineChars="200"/>
              <w:jc w:val="left"/>
              <w:textAlignment w:val="auto"/>
              <w:outlineLvl w:val="9"/>
              <w:rPr>
                <w:rFonts w:hint="eastAsia" w:ascii="宋体" w:hAnsi="宋体" w:eastAsia="宋体" w:cs="宋体"/>
                <w:color w:val="auto"/>
                <w:sz w:val="22"/>
                <w:szCs w:val="22"/>
              </w:rPr>
            </w:pPr>
            <w:r>
              <w:rPr>
                <w:rFonts w:hint="eastAsia" w:ascii="宋体" w:hAnsi="宋体" w:eastAsia="宋体" w:cs="宋体"/>
                <w:color w:val="auto"/>
                <w:spacing w:val="10"/>
                <w:sz w:val="22"/>
                <w:szCs w:val="22"/>
              </w:rPr>
              <w:t>随着我国国民经济快速持续发展</w:t>
            </w:r>
            <w:r>
              <w:rPr>
                <w:rFonts w:hint="eastAsia" w:ascii="宋体" w:hAnsi="宋体" w:eastAsia="宋体" w:cs="宋体"/>
                <w:color w:val="auto"/>
                <w:spacing w:val="11"/>
                <w:sz w:val="22"/>
                <w:szCs w:val="22"/>
              </w:rPr>
              <w:t>，</w:t>
            </w:r>
            <w:r>
              <w:rPr>
                <w:rFonts w:hint="eastAsia" w:ascii="宋体" w:hAnsi="宋体" w:eastAsia="宋体" w:cs="宋体"/>
                <w:color w:val="auto"/>
                <w:spacing w:val="10"/>
                <w:sz w:val="22"/>
                <w:szCs w:val="22"/>
              </w:rPr>
              <w:t>市场上对乳果糖的需要量不断</w:t>
            </w:r>
            <w:r>
              <w:rPr>
                <w:rFonts w:hint="eastAsia" w:ascii="宋体" w:hAnsi="宋体" w:eastAsia="宋体" w:cs="宋体"/>
                <w:color w:val="auto"/>
                <w:spacing w:val="9"/>
                <w:sz w:val="22"/>
                <w:szCs w:val="22"/>
              </w:rPr>
              <w:t>增加</w:t>
            </w:r>
            <w:r>
              <w:rPr>
                <w:rFonts w:hint="eastAsia" w:ascii="宋体" w:hAnsi="宋体" w:eastAsia="宋体" w:cs="宋体"/>
                <w:color w:val="auto"/>
                <w:spacing w:val="11"/>
                <w:sz w:val="22"/>
                <w:szCs w:val="22"/>
              </w:rPr>
              <w:t>，基于新型催化剂与连续化催化的乳</w:t>
            </w:r>
            <w:r>
              <w:rPr>
                <w:rFonts w:hint="eastAsia" w:ascii="宋体" w:hAnsi="宋体" w:eastAsia="宋体" w:cs="宋体"/>
                <w:color w:val="auto"/>
                <w:spacing w:val="10"/>
                <w:sz w:val="22"/>
                <w:szCs w:val="22"/>
              </w:rPr>
              <w:t>果糖原料药生产关键技术研发及应用的技</w:t>
            </w:r>
            <w:r>
              <w:rPr>
                <w:rFonts w:hint="eastAsia" w:ascii="宋体" w:hAnsi="宋体" w:eastAsia="宋体" w:cs="宋体"/>
                <w:color w:val="auto"/>
                <w:spacing w:val="12"/>
                <w:sz w:val="22"/>
                <w:szCs w:val="22"/>
              </w:rPr>
              <w:t>术攻关</w:t>
            </w:r>
            <w:r>
              <w:rPr>
                <w:rFonts w:hint="eastAsia" w:ascii="宋体" w:hAnsi="宋体" w:eastAsia="宋体" w:cs="宋体"/>
                <w:color w:val="auto"/>
                <w:spacing w:val="13"/>
                <w:sz w:val="22"/>
                <w:szCs w:val="22"/>
              </w:rPr>
              <w:t>，</w:t>
            </w:r>
            <w:r>
              <w:rPr>
                <w:rFonts w:hint="eastAsia" w:ascii="宋体" w:hAnsi="宋体" w:eastAsia="宋体" w:cs="宋体"/>
                <w:color w:val="auto"/>
                <w:spacing w:val="11"/>
                <w:sz w:val="22"/>
                <w:szCs w:val="22"/>
              </w:rPr>
              <w:t>符合国家产业政策和行业发展规划</w:t>
            </w:r>
            <w:r>
              <w:rPr>
                <w:rFonts w:hint="eastAsia" w:ascii="宋体" w:hAnsi="宋体" w:eastAsia="宋体" w:cs="宋体"/>
                <w:color w:val="auto"/>
                <w:spacing w:val="13"/>
                <w:sz w:val="22"/>
                <w:szCs w:val="22"/>
              </w:rPr>
              <w:t>，</w:t>
            </w:r>
            <w:r>
              <w:rPr>
                <w:rFonts w:hint="eastAsia" w:ascii="宋体" w:hAnsi="宋体" w:eastAsia="宋体" w:cs="宋体"/>
                <w:color w:val="auto"/>
                <w:spacing w:val="11"/>
                <w:sz w:val="22"/>
                <w:szCs w:val="22"/>
              </w:rPr>
              <w:t>也有利于国家提出的</w:t>
            </w:r>
            <w:r>
              <w:rPr>
                <w:rFonts w:hint="eastAsia" w:ascii="宋体" w:hAnsi="宋体" w:eastAsia="宋体" w:cs="宋体"/>
                <w:color w:val="auto"/>
                <w:spacing w:val="5"/>
                <w:sz w:val="22"/>
                <w:szCs w:val="22"/>
              </w:rPr>
              <w:t>“</w:t>
            </w:r>
            <w:r>
              <w:rPr>
                <w:rFonts w:hint="eastAsia" w:ascii="宋体" w:hAnsi="宋体" w:eastAsia="宋体" w:cs="宋体"/>
                <w:color w:val="auto"/>
                <w:spacing w:val="11"/>
                <w:sz w:val="22"/>
                <w:szCs w:val="22"/>
              </w:rPr>
              <w:t>双碳</w:t>
            </w:r>
            <w:r>
              <w:rPr>
                <w:rFonts w:hint="eastAsia" w:ascii="宋体" w:hAnsi="宋体" w:eastAsia="宋体" w:cs="宋体"/>
                <w:color w:val="auto"/>
                <w:spacing w:val="5"/>
                <w:sz w:val="22"/>
                <w:szCs w:val="22"/>
              </w:rPr>
              <w:t>”</w:t>
            </w:r>
            <w:r>
              <w:rPr>
                <w:rFonts w:hint="eastAsia" w:ascii="宋体" w:hAnsi="宋体" w:eastAsia="宋体" w:cs="宋体"/>
                <w:color w:val="auto"/>
                <w:spacing w:val="11"/>
                <w:sz w:val="22"/>
                <w:szCs w:val="22"/>
              </w:rPr>
              <w:t>战略</w:t>
            </w:r>
            <w:r>
              <w:rPr>
                <w:rFonts w:hint="eastAsia" w:ascii="宋体" w:hAnsi="宋体" w:eastAsia="宋体" w:cs="宋体"/>
                <w:color w:val="auto"/>
                <w:spacing w:val="13"/>
                <w:sz w:val="22"/>
                <w:szCs w:val="22"/>
              </w:rPr>
              <w:t>，</w:t>
            </w:r>
            <w:r>
              <w:rPr>
                <w:rFonts w:hint="eastAsia" w:ascii="宋体" w:hAnsi="宋体" w:eastAsia="宋体" w:cs="宋体"/>
                <w:color w:val="auto"/>
                <w:spacing w:val="9"/>
                <w:sz w:val="22"/>
                <w:szCs w:val="22"/>
              </w:rPr>
              <w:t>乳果糖将在国内市场上有广阔的市场空间</w:t>
            </w:r>
            <w:r>
              <w:rPr>
                <w:rFonts w:hint="eastAsia" w:ascii="宋体" w:hAnsi="宋体" w:eastAsia="宋体" w:cs="宋体"/>
                <w:color w:val="auto"/>
                <w:spacing w:val="11"/>
                <w:sz w:val="22"/>
                <w:szCs w:val="22"/>
              </w:rPr>
              <w:t>。</w:t>
            </w:r>
          </w:p>
        </w:tc>
      </w:tr>
    </w:tbl>
    <w:p/>
    <w:sectPr>
      <w:footerReference r:id="rId3" w:type="default"/>
      <w:pgSz w:w="11906" w:h="16838"/>
      <w:pgMar w:top="1843" w:right="1559" w:bottom="1843" w:left="1559" w:header="851" w:footer="1417"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文鼎大标宋简">
    <w:altName w:val="微软雅黑"/>
    <w:panose1 w:val="02010609010101010101"/>
    <w:charset w:val="00"/>
    <w:family w:val="modern"/>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jc w:val="right"/>
      <w:rPr>
        <w:rFonts w:hint="default" w:ascii="Times New Roman" w:hAnsi="Times New Roman"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left="210" w:leftChars="100"/>
                            <w:jc w:val="right"/>
                            <w:rPr>
                              <w:rFonts w:hint="eastAsia" w:eastAsia="宋体"/>
                              <w:lang w:val="en-US" w:eastAsia="zh-CN"/>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cs="Times New Roman"/>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O&#10;qXm5zwAAAAUBAAAPAAAAAAAAAAEAIAAAADgAAABkcnMvZG93bnJldi54bWxQSwECFAAUAAAACACH&#10;TuJAlL20894BAAC+AwAADgAAAAAAAAABACAAAAA0AQAAZHJzL2Uyb0RvYy54bWxQSwUGAAAAAAYA&#10;BgBZAQAAhAUAAAAA&#10;">
              <v:fill on="f" focussize="0,0"/>
              <v:stroke on="f"/>
              <v:imagedata o:title=""/>
              <o:lock v:ext="edit" aspectratio="f"/>
              <v:textbox inset="0mm,0mm,0mm,0mm" style="mso-fit-shape-to-text:t;">
                <w:txbxContent>
                  <w:p>
                    <w:pPr>
                      <w:pStyle w:val="6"/>
                      <w:ind w:left="210" w:leftChars="100"/>
                      <w:jc w:val="right"/>
                      <w:rPr>
                        <w:rFonts w:hint="eastAsia" w:eastAsia="宋体"/>
                        <w:lang w:val="en-US" w:eastAsia="zh-CN"/>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cs="Times New Roman"/>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218A16"/>
    <w:multiLevelType w:val="singleLevel"/>
    <w:tmpl w:val="EB218A16"/>
    <w:lvl w:ilvl="0" w:tentative="0">
      <w:start w:val="1"/>
      <w:numFmt w:val="decimal"/>
      <w:suff w:val="space"/>
      <w:lvlText w:val="%1."/>
      <w:lvlJc w:val="left"/>
      <w:rPr>
        <w:rFonts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4A059"/>
    <w:rsid w:val="177FBDD7"/>
    <w:rsid w:val="1FDB923B"/>
    <w:rsid w:val="38CC0FB0"/>
    <w:rsid w:val="3E0A4756"/>
    <w:rsid w:val="513B1419"/>
    <w:rsid w:val="5DFE5C02"/>
    <w:rsid w:val="5E6F4453"/>
    <w:rsid w:val="5EDFED0F"/>
    <w:rsid w:val="5F773A0F"/>
    <w:rsid w:val="6A772231"/>
    <w:rsid w:val="6BEE3399"/>
    <w:rsid w:val="71CFE213"/>
    <w:rsid w:val="7AD753C9"/>
    <w:rsid w:val="7BEED97C"/>
    <w:rsid w:val="7DFD1502"/>
    <w:rsid w:val="7F9BF1F9"/>
    <w:rsid w:val="7FF4A059"/>
    <w:rsid w:val="7FFFFD03"/>
    <w:rsid w:val="8DBB39AF"/>
    <w:rsid w:val="BE9F3976"/>
    <w:rsid w:val="BFBCDBC3"/>
    <w:rsid w:val="DC7D2043"/>
    <w:rsid w:val="DE7E3763"/>
    <w:rsid w:val="E1EF40F0"/>
    <w:rsid w:val="E7AFC10F"/>
    <w:rsid w:val="EA7BC04F"/>
    <w:rsid w:val="EF7F616A"/>
    <w:rsid w:val="F77D0F39"/>
    <w:rsid w:val="F77F420B"/>
    <w:rsid w:val="F7BFAD18"/>
    <w:rsid w:val="F7FCE791"/>
    <w:rsid w:val="FDF57944"/>
    <w:rsid w:val="FFB7BE98"/>
    <w:rsid w:val="FFDD7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Calibri" w:hAnsi="Calibri" w:eastAsia="宋体" w:cs="Times New Roman"/>
    </w:rPr>
  </w:style>
  <w:style w:type="paragraph" w:styleId="4">
    <w:name w:val="Body Text Indent"/>
    <w:basedOn w:val="1"/>
    <w:qFormat/>
    <w:uiPriority w:val="0"/>
    <w:pPr>
      <w:spacing w:after="120"/>
      <w:ind w:left="420" w:leftChars="200"/>
    </w:pPr>
    <w:rPr>
      <w:rFonts w:ascii="Calibri" w:hAnsi="Calibri" w:eastAsia="宋体" w:cs="Times New Roman"/>
      <w:szCs w:val="22"/>
    </w:rPr>
  </w:style>
  <w:style w:type="paragraph" w:styleId="5">
    <w:name w:val="Plain Text"/>
    <w:basedOn w:val="1"/>
    <w:qFormat/>
    <w:uiPriority w:val="0"/>
    <w:rPr>
      <w:rFonts w:ascii="宋体" w:hAnsi="Courier New" w:cs="Courier New"/>
      <w:sz w:val="24"/>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rFonts w:ascii="Calibri" w:hAnsi="Calibri" w:eastAsia="宋体" w:cs="Times New Roman"/>
      <w:kern w:val="0"/>
      <w:sz w:val="24"/>
      <w:lang w:val="en-US" w:eastAsia="zh-CN" w:bidi="ar"/>
    </w:rPr>
  </w:style>
  <w:style w:type="paragraph" w:styleId="9">
    <w:name w:val="Body Text First Indent 2"/>
    <w:unhideWhenUsed/>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customStyle="1" w:styleId="14">
    <w:name w:val="List Paragraph"/>
    <w:basedOn w:val="1"/>
    <w:qFormat/>
    <w:uiPriority w:val="99"/>
    <w:pPr>
      <w:ind w:firstLine="420" w:firstLineChars="200"/>
    </w:pPr>
    <w:rPr>
      <w:rFonts w:ascii="Times New Roman" w:hAnsi="Times New Roman" w:eastAsia="宋体" w:cs="Times New Roman"/>
    </w:rPr>
  </w:style>
  <w:style w:type="paragraph" w:customStyle="1" w:styleId="15">
    <w:name w:val="列表段落1"/>
    <w:basedOn w:val="1"/>
    <w:qFormat/>
    <w:uiPriority w:val="99"/>
    <w:pPr>
      <w:ind w:firstLine="420" w:firstLineChars="200"/>
    </w:pPr>
    <w:rPr>
      <w:rFonts w:eastAsia="宋体"/>
    </w:rPr>
  </w:style>
  <w:style w:type="paragraph" w:customStyle="1" w:styleId="16">
    <w:name w:val="列出段落1"/>
    <w:basedOn w:val="1"/>
    <w:qFormat/>
    <w:uiPriority w:val="99"/>
    <w:pPr>
      <w:ind w:firstLine="420" w:firstLineChars="200"/>
    </w:pPr>
    <w:rPr>
      <w:rFonts w:eastAsia="宋体"/>
    </w:rPr>
  </w:style>
  <w:style w:type="paragraph" w:customStyle="1" w:styleId="17">
    <w:name w:val="Table Paragraph"/>
    <w:basedOn w:val="1"/>
    <w:qFormat/>
    <w:uiPriority w:val="1"/>
    <w:pPr>
      <w:spacing w:line="360" w:lineRule="auto"/>
    </w:pPr>
    <w:rPr>
      <w:rFonts w:asci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18674</Words>
  <Characters>19699</Characters>
  <Lines>0</Lines>
  <Paragraphs>0</Paragraphs>
  <TotalTime>35</TotalTime>
  <ScaleCrop>false</ScaleCrop>
  <LinksUpToDate>false</LinksUpToDate>
  <CharactersWithSpaces>20126</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2022-08-24T22:05:00Z</dcterms:created>
  <dc:creator>admin123</dc:creator>
  <cp:lastModifiedBy>admin123</cp:lastModifiedBy>
  <cp:lastPrinted>2022-08-24T23:56:00Z</cp:lastPrinted>
  <dcterms:modified xsi:type="dcterms:W3CDTF">2022-08-24T11:09:29Z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